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E927F">
      <w:pPr>
        <w:pStyle w:val="16"/>
      </w:pPr>
      <w:r>
        <w:t>广西国际商务职业技术学院</w:t>
      </w:r>
      <w:r>
        <w:br w:type="textWrapping"/>
      </w:r>
      <w:r>
        <w:t>2026年高等职业教育考试招生简章</w:t>
      </w:r>
    </w:p>
    <w:p w14:paraId="49BB4C13">
      <w:pPr>
        <w:pStyle w:val="11"/>
        <w:spacing w:line="300" w:lineRule="exact"/>
        <w:ind w:firstLine="616"/>
      </w:pPr>
    </w:p>
    <w:p w14:paraId="7CD7EAE7">
      <w:pPr>
        <w:pStyle w:val="45"/>
        <w:widowControl/>
        <w:numPr>
          <w:ilvl w:val="0"/>
          <w:numId w:val="1"/>
        </w:numPr>
      </w:pPr>
      <w:r>
        <w:t>总 则</w:t>
      </w:r>
    </w:p>
    <w:p w14:paraId="6E22472D">
      <w:pPr>
        <w:pStyle w:val="11"/>
        <w:ind w:firstLine="618"/>
      </w:pPr>
      <w:r>
        <w:rPr>
          <w:rFonts w:hint="eastAsia"/>
          <w:b/>
          <w:bCs/>
        </w:rPr>
        <w:t>第一条</w:t>
      </w:r>
      <w:r>
        <w:rPr>
          <w:rFonts w:hint="eastAsia"/>
        </w:rPr>
        <w:t xml:space="preserve"> </w:t>
      </w:r>
      <w:r>
        <w:rPr>
          <w:rFonts w:hint="eastAsia"/>
          <w:lang w:val="en-US" w:eastAsia="zh-CN"/>
        </w:rPr>
        <w:t>根据</w:t>
      </w:r>
      <w:r>
        <w:t>《教育部办公厅关于进一步完善高职院校分类考试工作的通知》（教学厅函〔2021〕36号）及《自治区教育厅关于做好我区2026年高等职业教育考试招生工作的通知》（桂教职成〔2025〕41号）文件</w:t>
      </w:r>
      <w:r>
        <w:rPr>
          <w:rFonts w:hint="eastAsia"/>
          <w:lang w:val="en-US" w:eastAsia="zh-CN"/>
        </w:rPr>
        <w:t>要求</w:t>
      </w:r>
      <w:r>
        <w:t>，</w:t>
      </w:r>
      <w:r>
        <w:rPr>
          <w:rFonts w:hint="eastAsia"/>
          <w:lang w:val="en-US" w:eastAsia="zh-CN"/>
        </w:rPr>
        <w:t>为</w:t>
      </w:r>
      <w:r>
        <w:t>有序组织开展2026年高等职业教育考试招生（以下简称职教高考）工作，制定本招生简章。</w:t>
      </w:r>
    </w:p>
    <w:p w14:paraId="0A5E859E">
      <w:pPr>
        <w:pStyle w:val="11"/>
        <w:ind w:left="616" w:firstLine="0" w:firstLineChars="0"/>
      </w:pPr>
      <w:r>
        <w:rPr>
          <w:rFonts w:hint="eastAsia"/>
          <w:b/>
          <w:bCs/>
        </w:rPr>
        <w:t xml:space="preserve">第二条 </w:t>
      </w:r>
      <w:r>
        <w:t xml:space="preserve">学校基本信息  </w:t>
      </w:r>
    </w:p>
    <w:p w14:paraId="444BF66F">
      <w:pPr>
        <w:pStyle w:val="11"/>
        <w:ind w:left="616" w:firstLine="0" w:firstLineChars="0"/>
      </w:pPr>
      <w:r>
        <w:rPr>
          <w:rFonts w:hint="eastAsia"/>
        </w:rPr>
        <w:t>1.</w:t>
      </w:r>
      <w:r>
        <w:t xml:space="preserve">学校代码：4145012379  </w:t>
      </w:r>
    </w:p>
    <w:p w14:paraId="5CC60700">
      <w:pPr>
        <w:pStyle w:val="11"/>
        <w:ind w:left="616" w:firstLine="0" w:firstLineChars="0"/>
      </w:pPr>
      <w:r>
        <w:rPr>
          <w:rFonts w:hint="eastAsia"/>
        </w:rPr>
        <w:t>2.</w:t>
      </w:r>
      <w:r>
        <w:t xml:space="preserve">学校名称：广西国际商务职业技术学院  </w:t>
      </w:r>
    </w:p>
    <w:p w14:paraId="478834A9">
      <w:pPr>
        <w:pStyle w:val="11"/>
        <w:ind w:left="616" w:firstLine="0" w:firstLineChars="0"/>
      </w:pPr>
      <w:r>
        <w:rPr>
          <w:rFonts w:hint="eastAsia"/>
        </w:rPr>
        <w:t>3.</w:t>
      </w:r>
      <w:r>
        <w:t xml:space="preserve">办学层次：高职专科  </w:t>
      </w:r>
    </w:p>
    <w:p w14:paraId="6B9F5EE6">
      <w:pPr>
        <w:pStyle w:val="11"/>
        <w:ind w:left="616" w:firstLine="0" w:firstLineChars="0"/>
      </w:pPr>
      <w:r>
        <w:rPr>
          <w:rFonts w:hint="eastAsia"/>
        </w:rPr>
        <w:t>4.</w:t>
      </w:r>
      <w:r>
        <w:t xml:space="preserve">办学类型：公办全日制高等职业技术院校  </w:t>
      </w:r>
    </w:p>
    <w:p w14:paraId="5128557F">
      <w:pPr>
        <w:pStyle w:val="11"/>
        <w:ind w:left="616" w:firstLine="0" w:firstLineChars="0"/>
      </w:pPr>
      <w:r>
        <w:rPr>
          <w:rFonts w:hint="eastAsia"/>
        </w:rPr>
        <w:t>5.</w:t>
      </w:r>
      <w:r>
        <w:t xml:space="preserve">学校地址：  </w:t>
      </w:r>
    </w:p>
    <w:p w14:paraId="792A0316">
      <w:pPr>
        <w:pStyle w:val="11"/>
        <w:ind w:firstLine="616"/>
      </w:pPr>
      <w:r>
        <w:t>南宁市大学路校区：广西南宁市大学东路168号</w:t>
      </w:r>
      <w:r>
        <w:rPr>
          <w:rFonts w:hint="eastAsia"/>
          <w:lang w:eastAsia="zh-CN"/>
        </w:rPr>
        <w:t>，</w:t>
      </w:r>
      <w:r>
        <w:t xml:space="preserve">邮政编码：530007 </w:t>
      </w:r>
    </w:p>
    <w:p w14:paraId="7B25CB61">
      <w:pPr>
        <w:pStyle w:val="11"/>
        <w:ind w:firstLine="616"/>
      </w:pPr>
      <w:r>
        <w:t>南宁市东盟校区：南宁市广西—东盟经济技术开发区发展大道109号</w:t>
      </w:r>
      <w:r>
        <w:rPr>
          <w:rFonts w:hint="eastAsia"/>
          <w:lang w:eastAsia="zh-CN"/>
        </w:rPr>
        <w:t>，</w:t>
      </w:r>
      <w:r>
        <w:t xml:space="preserve">邮政编码：530105 </w:t>
      </w:r>
    </w:p>
    <w:p w14:paraId="1F9E2D9C">
      <w:pPr>
        <w:pStyle w:val="11"/>
        <w:ind w:left="616" w:firstLine="0" w:firstLineChars="0"/>
      </w:pPr>
      <w:r>
        <w:rPr>
          <w:rFonts w:hint="eastAsia"/>
        </w:rPr>
        <w:t>6.</w:t>
      </w:r>
      <w:r>
        <w:t>学校网址：https://www.gxibvc.edu.cn</w:t>
      </w:r>
    </w:p>
    <w:p w14:paraId="44A33776">
      <w:pPr>
        <w:pStyle w:val="11"/>
        <w:ind w:left="616" w:firstLine="0" w:firstLineChars="0"/>
      </w:pPr>
      <w:r>
        <w:rPr>
          <w:rFonts w:hint="eastAsia"/>
        </w:rPr>
        <w:t>7.</w:t>
      </w:r>
      <w:r>
        <w:t xml:space="preserve">招生网站：https://zsxx.gxibvc.edu.cn </w:t>
      </w:r>
    </w:p>
    <w:p w14:paraId="31B97D5A">
      <w:pPr>
        <w:pStyle w:val="11"/>
        <w:ind w:left="616" w:firstLine="0" w:firstLineChars="0"/>
      </w:pPr>
      <w:r>
        <w:rPr>
          <w:rFonts w:hint="eastAsia"/>
        </w:rPr>
        <w:t>8.</w:t>
      </w:r>
      <w:r>
        <w:t xml:space="preserve">咨询电话：0771－3241618／0771－3220395  </w:t>
      </w:r>
    </w:p>
    <w:p w14:paraId="5202FC5F">
      <w:pPr>
        <w:pStyle w:val="11"/>
        <w:ind w:left="616" w:firstLine="0" w:firstLineChars="0"/>
      </w:pPr>
      <w:r>
        <w:rPr>
          <w:rFonts w:hint="eastAsia"/>
        </w:rPr>
        <w:t>9.</w:t>
      </w:r>
      <w:r>
        <w:t xml:space="preserve">传    真：0771－3241618  </w:t>
      </w:r>
    </w:p>
    <w:p w14:paraId="074B12B4">
      <w:pPr>
        <w:pStyle w:val="11"/>
        <w:ind w:left="616" w:firstLine="0" w:firstLineChars="0"/>
      </w:pPr>
      <w:r>
        <w:rPr>
          <w:rFonts w:hint="eastAsia"/>
        </w:rPr>
        <w:t>10.</w:t>
      </w:r>
      <w:r>
        <w:t xml:space="preserve">监督电话：0771－3241689  </w:t>
      </w:r>
    </w:p>
    <w:p w14:paraId="2AA13250">
      <w:pPr>
        <w:pStyle w:val="11"/>
        <w:ind w:left="616" w:firstLine="0" w:firstLineChars="0"/>
      </w:pPr>
      <w:r>
        <w:rPr>
          <w:rFonts w:hint="eastAsia"/>
        </w:rPr>
        <w:t>11.</w:t>
      </w:r>
      <w:r>
        <w:t>学校简介</w:t>
      </w:r>
    </w:p>
    <w:p w14:paraId="5355D9E6">
      <w:pPr>
        <w:ind w:firstLine="616" w:firstLineChars="200"/>
        <w:rPr>
          <w:rFonts w:hint="eastAsia"/>
        </w:rPr>
      </w:pPr>
      <w:r>
        <w:rPr>
          <w:rFonts w:hint="eastAsia"/>
        </w:rPr>
        <w:t>广西国际商务职业技术学院是一所以培养适应现代商务事业发展需要的国际化应用人才为宗旨的国家公办全日制高等职业院校，是广西商务行业经理人才的摇篮。学校行政主管单位为广西壮族自治区商务厅，教育教学业务接受广西壮族自治区教育厅的指导和管理。学校2023年入选广西新一轮高水平高职学校和专业建设单位，荣获全国精神文明建设工作先进单位、教育部高职高专人才培养工作水平评估优秀等级、全国毕业生就业典型经验高校、首批全国青年创业示范园区、全国外经贸职业教育先进集体、全国高等职业院校国际影响力50强、“国际合作卓越高等职业学校”、第三批全国学校急救教育试点学校、自治区示范性高职院校、自治区文明校园、广西壮族自治区绿色学校、广西五四红旗团委等荣誉称号。学校现有大学路、东盟和明秀三个校区，全日制高职在校生25000余人，占地总面积1200余亩，校园建筑面积63.6万平方米，教学实训用房25.42万平方米；图书馆纸质版藏书134.93万册，电子图书近76.14万册；教学用计算机9100余台，多媒体教室和语言实验室座位1.49万个；拥有中央财政支持实训基地3个，自治区示范性实训基地9个，自治区职业教育示范特色专业及实训基地5个，广西民族文化传承创新职业教育基地1个，建有校内实训基地95个，校外实训基地139个。</w:t>
      </w:r>
    </w:p>
    <w:p w14:paraId="1C416B0A">
      <w:pPr>
        <w:pStyle w:val="11"/>
        <w:ind w:left="616" w:firstLine="0" w:firstLineChars="0"/>
      </w:pPr>
      <w:r>
        <w:rPr>
          <w:rFonts w:hint="eastAsia"/>
          <w:b/>
          <w:bCs/>
        </w:rPr>
        <w:t xml:space="preserve">第三条 </w:t>
      </w:r>
      <w:r>
        <w:t>学历证书信息</w:t>
      </w:r>
    </w:p>
    <w:p w14:paraId="10E70274">
      <w:pPr>
        <w:pStyle w:val="11"/>
        <w:numPr>
          <w:ilvl w:val="0"/>
          <w:numId w:val="2"/>
        </w:numPr>
        <w:ind w:firstLineChars="0"/>
      </w:pPr>
      <w:r>
        <w:rPr>
          <w:rStyle w:val="46"/>
          <w:rFonts w:hint="eastAsia" w:ascii="仿宋_GB2312" w:hAnsi="仿宋_GB2312" w:eastAsia="仿宋_GB2312" w:cs="仿宋_GB2312"/>
          <w:spacing w:val="8"/>
        </w:rPr>
        <w:t>颁发学历证书的学校名</w:t>
      </w:r>
      <w:r>
        <w:rPr>
          <w:rStyle w:val="46"/>
          <w:rFonts w:hint="eastAsia" w:ascii="仿宋_GB2312" w:hAnsi="仿宋_GB2312" w:eastAsia="仿宋_GB2312" w:cs="仿宋_GB2312"/>
          <w:spacing w:val="9"/>
        </w:rPr>
        <w:t>称</w:t>
      </w:r>
      <w:r>
        <w:rPr>
          <w:rFonts w:hint="eastAsia"/>
          <w:spacing w:val="8"/>
        </w:rPr>
        <w:t>：广西国际商务职业技</w:t>
      </w:r>
      <w:r>
        <w:rPr>
          <w:rFonts w:hint="eastAsia"/>
        </w:rPr>
        <w:t>术学院</w:t>
      </w:r>
    </w:p>
    <w:p w14:paraId="761410C7">
      <w:pPr>
        <w:pStyle w:val="11"/>
        <w:numPr>
          <w:ilvl w:val="0"/>
          <w:numId w:val="2"/>
        </w:numPr>
        <w:ind w:firstLineChars="0"/>
      </w:pPr>
      <w:r>
        <w:rPr>
          <w:rStyle w:val="46"/>
          <w:rFonts w:hint="eastAsia" w:ascii="仿宋_GB2312" w:hAnsi="仿宋_GB2312" w:eastAsia="仿宋_GB2312" w:cs="仿宋_GB2312"/>
        </w:rPr>
        <w:t>学历证书类型</w:t>
      </w:r>
      <w:r>
        <w:rPr>
          <w:rFonts w:hint="eastAsia"/>
        </w:rPr>
        <w:t>：</w:t>
      </w:r>
      <w:r>
        <w:rPr>
          <w:rStyle w:val="46"/>
          <w:rFonts w:hint="eastAsia" w:ascii="仿宋_GB2312" w:hAnsi="仿宋_GB2312" w:eastAsia="仿宋_GB2312" w:cs="仿宋_GB2312"/>
        </w:rPr>
        <w:t>普通高等学校专科学历证书</w:t>
      </w:r>
    </w:p>
    <w:p w14:paraId="6C800489">
      <w:pPr>
        <w:pStyle w:val="11"/>
        <w:ind w:firstLine="618"/>
      </w:pPr>
      <w:r>
        <w:rPr>
          <w:rFonts w:hint="eastAsia"/>
          <w:b/>
          <w:bCs/>
        </w:rPr>
        <w:t xml:space="preserve">第四条 </w:t>
      </w:r>
      <w:r>
        <w:t>本简章适用于广西国际商务职业技术学院2026年</w:t>
      </w:r>
      <w:r>
        <w:rPr>
          <w:rFonts w:hint="eastAsia"/>
        </w:rPr>
        <w:t>职教高考招生</w:t>
      </w:r>
      <w:r>
        <w:t>工作。</w:t>
      </w:r>
    </w:p>
    <w:p w14:paraId="157121FE">
      <w:pPr>
        <w:pStyle w:val="45"/>
        <w:numPr>
          <w:ilvl w:val="0"/>
          <w:numId w:val="1"/>
        </w:numPr>
      </w:pPr>
      <w:r>
        <w:t>招生管理机构及职责</w:t>
      </w:r>
    </w:p>
    <w:p w14:paraId="16B512AA">
      <w:pPr>
        <w:pStyle w:val="11"/>
        <w:ind w:firstLine="618"/>
      </w:pPr>
      <w:r>
        <w:rPr>
          <w:b/>
          <w:bCs/>
        </w:rPr>
        <w:t>第五条</w:t>
      </w:r>
      <w:r>
        <w:t xml:space="preserve"> 学校成立由校长担任组长、分管招生和相关业务工作的校领导</w:t>
      </w:r>
      <w:r>
        <w:rPr>
          <w:rFonts w:hint="eastAsia"/>
        </w:rPr>
        <w:t>及</w:t>
      </w:r>
      <w:r>
        <w:t>有关职能部门负责人组成的招生工作领导小组，落实广西壮族自治区2026年职教高考招生工作，研究制定学校招生工作有关政策，确定招生计划，讨论决定招生重大事宜。</w:t>
      </w:r>
    </w:p>
    <w:p w14:paraId="0CB095DD">
      <w:pPr>
        <w:pStyle w:val="11"/>
        <w:ind w:firstLine="618"/>
      </w:pPr>
      <w:r>
        <w:rPr>
          <w:b/>
          <w:bCs/>
        </w:rPr>
        <w:t>第六条</w:t>
      </w:r>
      <w:r>
        <w:t xml:space="preserve"> 学校招生就业处是组织和实施职教高考招生工作的常设机构，具体负责职教高考招生的日常工作，主要职责是执行上级部门和学校有关招生规定，编制招生计划，统筹招生宣传、招生录取等工作。</w:t>
      </w:r>
    </w:p>
    <w:p w14:paraId="223637BE">
      <w:pPr>
        <w:pStyle w:val="45"/>
        <w:widowControl/>
        <w:numPr>
          <w:ilvl w:val="0"/>
          <w:numId w:val="1"/>
        </w:numPr>
      </w:pPr>
      <w:r>
        <w:t>招生对象及招生专业</w:t>
      </w:r>
    </w:p>
    <w:p w14:paraId="6375874B">
      <w:pPr>
        <w:pStyle w:val="11"/>
        <w:ind w:firstLine="618"/>
      </w:pPr>
      <w:r>
        <w:rPr>
          <w:rFonts w:hint="eastAsia"/>
          <w:b/>
          <w:bCs/>
        </w:rPr>
        <w:t xml:space="preserve">第七条 </w:t>
      </w:r>
      <w:r>
        <w:t>招生对象</w:t>
      </w:r>
    </w:p>
    <w:p w14:paraId="22624797">
      <w:pPr>
        <w:pStyle w:val="11"/>
        <w:ind w:firstLine="616" w:firstLineChars="0"/>
        <w:rPr>
          <w:color w:val="0000FF"/>
        </w:rPr>
      </w:pPr>
      <w:r>
        <w:t>已参加广西2026年职教高考，且符合《自治区教育厅关于做好我区2026年高等职业教育考试招生工作的通知》（桂教职成〔2025〕41号）中考试报名条件的单招考试普通考生、对口考试报考专科层次免试考生、对口考试报考专科层次技能类录取方式普通考生以及对口考试报考专科层次综合类录取方式普通考生。报考不同计划</w:t>
      </w:r>
      <w:r>
        <w:rPr>
          <w:rFonts w:hint="eastAsia"/>
        </w:rPr>
        <w:t>类型</w:t>
      </w:r>
      <w:r>
        <w:t>、不同专业大类的考生，按照第四章相关报考条件、考试类型、考试科目进行报考</w:t>
      </w:r>
      <w:r>
        <w:rPr>
          <w:rFonts w:hint="eastAsia"/>
          <w:lang w:eastAsia="zh-CN"/>
        </w:rPr>
        <w:t>。</w:t>
      </w:r>
      <w:r>
        <w:rPr>
          <w:rFonts w:hint="eastAsia"/>
          <w:color w:val="auto"/>
          <w:highlight w:val="none"/>
        </w:rPr>
        <w:t>报考技能类录取方式的考生，若其专业属于交通运输大类、旅游大类或教育与体育大类的，其公共基础课应根据专业特点选考数学或英语。</w:t>
      </w:r>
    </w:p>
    <w:tbl>
      <w:tblPr>
        <w:tblStyle w:val="17"/>
        <w:tblW w:w="5000" w:type="pct"/>
        <w:tblInd w:w="0" w:type="dxa"/>
        <w:tblLayout w:type="autofit"/>
        <w:tblCellMar>
          <w:top w:w="0" w:type="dxa"/>
          <w:left w:w="108" w:type="dxa"/>
          <w:bottom w:w="0" w:type="dxa"/>
          <w:right w:w="108" w:type="dxa"/>
        </w:tblCellMar>
      </w:tblPr>
      <w:tblGrid>
        <w:gridCol w:w="2887"/>
        <w:gridCol w:w="1345"/>
        <w:gridCol w:w="828"/>
        <w:gridCol w:w="2114"/>
        <w:gridCol w:w="2114"/>
      </w:tblGrid>
      <w:tr w14:paraId="647A6654">
        <w:trPr>
          <w:trHeight w:val="360" w:hRule="atLeast"/>
        </w:trPr>
        <w:tc>
          <w:tcPr>
            <w:tcW w:w="5000" w:type="pct"/>
            <w:gridSpan w:val="5"/>
            <w:tcBorders>
              <w:top w:val="nil"/>
              <w:left w:val="nil"/>
              <w:bottom w:val="single" w:color="auto" w:sz="4" w:space="0"/>
              <w:right w:val="nil"/>
            </w:tcBorders>
            <w:shd w:val="clear" w:color="auto" w:fill="auto"/>
            <w:noWrap/>
            <w:vAlign w:val="center"/>
          </w:tcPr>
          <w:p w14:paraId="4A283A2B">
            <w:pPr>
              <w:widowControl/>
              <w:jc w:val="center"/>
              <w:rPr>
                <w:rFonts w:ascii="宋体" w:hAnsi="宋体" w:eastAsia="宋体" w:cs="宋体"/>
                <w:b/>
                <w:bCs/>
                <w:color w:val="000000"/>
                <w:spacing w:val="0"/>
                <w:kern w:val="0"/>
                <w:sz w:val="18"/>
                <w:szCs w:val="18"/>
              </w:rPr>
            </w:pPr>
            <w:r>
              <w:rPr>
                <w:rFonts w:hint="eastAsia" w:ascii="宋体" w:hAnsi="宋体" w:eastAsia="宋体" w:cs="宋体"/>
                <w:b/>
                <w:bCs/>
                <w:color w:val="000000"/>
                <w:spacing w:val="0"/>
                <w:kern w:val="0"/>
                <w:sz w:val="18"/>
                <w:szCs w:val="18"/>
              </w:rPr>
              <w:t>广西国际商务职业技术学院(交通运输、旅游、教育与体育)大类专业列表</w:t>
            </w:r>
          </w:p>
        </w:tc>
      </w:tr>
      <w:tr w14:paraId="49CC30F9">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0C092FF7">
            <w:pPr>
              <w:widowControl/>
              <w:jc w:val="center"/>
              <w:rPr>
                <w:rFonts w:hint="eastAsia" w:ascii="宋体" w:hAnsi="宋体" w:eastAsia="宋体" w:cs="宋体"/>
                <w:b/>
                <w:bCs/>
                <w:color w:val="000000"/>
                <w:spacing w:val="0"/>
                <w:kern w:val="0"/>
                <w:sz w:val="18"/>
                <w:szCs w:val="18"/>
              </w:rPr>
            </w:pPr>
            <w:r>
              <w:rPr>
                <w:rFonts w:hint="eastAsia" w:ascii="宋体" w:hAnsi="宋体" w:eastAsia="宋体" w:cs="宋体"/>
                <w:b/>
                <w:bCs/>
                <w:color w:val="000000"/>
                <w:spacing w:val="0"/>
                <w:kern w:val="0"/>
                <w:sz w:val="18"/>
                <w:szCs w:val="18"/>
              </w:rPr>
              <w:t>专业</w:t>
            </w:r>
          </w:p>
        </w:tc>
        <w:tc>
          <w:tcPr>
            <w:tcW w:w="724" w:type="pct"/>
            <w:tcBorders>
              <w:top w:val="nil"/>
              <w:left w:val="nil"/>
              <w:bottom w:val="single" w:color="auto" w:sz="4" w:space="0"/>
              <w:right w:val="single" w:color="auto" w:sz="4" w:space="0"/>
            </w:tcBorders>
            <w:shd w:val="clear" w:color="auto" w:fill="auto"/>
            <w:noWrap/>
            <w:vAlign w:val="center"/>
          </w:tcPr>
          <w:p w14:paraId="67AF8DBD">
            <w:pPr>
              <w:widowControl/>
              <w:jc w:val="center"/>
              <w:rPr>
                <w:rFonts w:hint="eastAsia" w:ascii="宋体" w:hAnsi="宋体" w:eastAsia="宋体" w:cs="宋体"/>
                <w:b/>
                <w:bCs/>
                <w:color w:val="000000"/>
                <w:spacing w:val="0"/>
                <w:kern w:val="0"/>
                <w:sz w:val="18"/>
                <w:szCs w:val="18"/>
              </w:rPr>
            </w:pPr>
            <w:r>
              <w:rPr>
                <w:rFonts w:hint="eastAsia" w:ascii="宋体" w:hAnsi="宋体" w:eastAsia="宋体" w:cs="宋体"/>
                <w:b/>
                <w:bCs/>
                <w:color w:val="000000"/>
                <w:spacing w:val="0"/>
                <w:kern w:val="0"/>
                <w:sz w:val="18"/>
                <w:szCs w:val="18"/>
              </w:rPr>
              <w:t>专业代码</w:t>
            </w:r>
          </w:p>
        </w:tc>
        <w:tc>
          <w:tcPr>
            <w:tcW w:w="446" w:type="pct"/>
            <w:tcBorders>
              <w:top w:val="nil"/>
              <w:left w:val="nil"/>
              <w:bottom w:val="single" w:color="auto" w:sz="4" w:space="0"/>
              <w:right w:val="single" w:color="auto" w:sz="4" w:space="0"/>
            </w:tcBorders>
            <w:shd w:val="clear" w:color="auto" w:fill="auto"/>
            <w:noWrap/>
            <w:vAlign w:val="center"/>
          </w:tcPr>
          <w:p w14:paraId="3D864689">
            <w:pPr>
              <w:widowControl/>
              <w:jc w:val="center"/>
              <w:rPr>
                <w:rFonts w:hint="eastAsia" w:ascii="宋体" w:hAnsi="宋体" w:eastAsia="宋体" w:cs="宋体"/>
                <w:b/>
                <w:bCs/>
                <w:color w:val="000000"/>
                <w:spacing w:val="0"/>
                <w:kern w:val="0"/>
                <w:sz w:val="18"/>
                <w:szCs w:val="18"/>
              </w:rPr>
            </w:pPr>
            <w:r>
              <w:rPr>
                <w:rFonts w:hint="eastAsia" w:ascii="宋体" w:hAnsi="宋体" w:eastAsia="宋体" w:cs="宋体"/>
                <w:b/>
                <w:bCs/>
                <w:color w:val="000000"/>
                <w:spacing w:val="0"/>
                <w:kern w:val="0"/>
                <w:sz w:val="18"/>
                <w:szCs w:val="18"/>
              </w:rPr>
              <w:t>学制</w:t>
            </w:r>
          </w:p>
        </w:tc>
        <w:tc>
          <w:tcPr>
            <w:tcW w:w="1138" w:type="pct"/>
            <w:tcBorders>
              <w:top w:val="nil"/>
              <w:left w:val="nil"/>
              <w:bottom w:val="single" w:color="auto" w:sz="4" w:space="0"/>
              <w:right w:val="single" w:color="auto" w:sz="4" w:space="0"/>
            </w:tcBorders>
            <w:shd w:val="clear" w:color="auto" w:fill="auto"/>
            <w:noWrap/>
            <w:vAlign w:val="center"/>
          </w:tcPr>
          <w:p w14:paraId="66D7B0A4">
            <w:pPr>
              <w:widowControl/>
              <w:jc w:val="center"/>
              <w:rPr>
                <w:rFonts w:hint="eastAsia" w:ascii="宋体" w:hAnsi="宋体" w:eastAsia="宋体" w:cs="宋体"/>
                <w:b/>
                <w:bCs/>
                <w:color w:val="000000"/>
                <w:spacing w:val="0"/>
                <w:kern w:val="0"/>
                <w:sz w:val="18"/>
                <w:szCs w:val="18"/>
              </w:rPr>
            </w:pPr>
            <w:r>
              <w:rPr>
                <w:rFonts w:hint="eastAsia" w:ascii="宋体" w:hAnsi="宋体" w:eastAsia="宋体" w:cs="宋体"/>
                <w:b/>
                <w:bCs/>
                <w:color w:val="000000"/>
                <w:spacing w:val="0"/>
                <w:kern w:val="0"/>
                <w:sz w:val="18"/>
                <w:szCs w:val="18"/>
              </w:rPr>
              <w:t>所属专业大类</w:t>
            </w:r>
          </w:p>
        </w:tc>
        <w:tc>
          <w:tcPr>
            <w:tcW w:w="1138" w:type="pct"/>
            <w:tcBorders>
              <w:top w:val="nil"/>
              <w:left w:val="nil"/>
              <w:bottom w:val="single" w:color="auto" w:sz="4" w:space="0"/>
              <w:right w:val="single" w:color="auto" w:sz="4" w:space="0"/>
            </w:tcBorders>
            <w:shd w:val="clear" w:color="auto" w:fill="auto"/>
            <w:noWrap/>
            <w:vAlign w:val="center"/>
          </w:tcPr>
          <w:p w14:paraId="383B40A8">
            <w:pPr>
              <w:widowControl/>
              <w:jc w:val="center"/>
              <w:rPr>
                <w:rFonts w:hint="eastAsia" w:ascii="宋体" w:hAnsi="宋体" w:eastAsia="宋体" w:cs="宋体"/>
                <w:b/>
                <w:bCs/>
                <w:color w:val="000000"/>
                <w:spacing w:val="0"/>
                <w:kern w:val="0"/>
                <w:sz w:val="18"/>
                <w:szCs w:val="18"/>
              </w:rPr>
            </w:pPr>
            <w:r>
              <w:rPr>
                <w:rFonts w:hint="eastAsia" w:ascii="宋体" w:hAnsi="宋体" w:eastAsia="宋体" w:cs="宋体"/>
                <w:b/>
                <w:bCs/>
                <w:color w:val="000000"/>
                <w:spacing w:val="0"/>
                <w:kern w:val="0"/>
                <w:sz w:val="18"/>
                <w:szCs w:val="18"/>
              </w:rPr>
              <w:t>选考科目</w:t>
            </w:r>
          </w:p>
        </w:tc>
      </w:tr>
      <w:tr w14:paraId="6ADCF091">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1635BE8C">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汽车技术服务与营销</w:t>
            </w:r>
          </w:p>
        </w:tc>
        <w:tc>
          <w:tcPr>
            <w:tcW w:w="724" w:type="pct"/>
            <w:tcBorders>
              <w:top w:val="nil"/>
              <w:left w:val="nil"/>
              <w:bottom w:val="single" w:color="auto" w:sz="4" w:space="0"/>
              <w:right w:val="single" w:color="auto" w:sz="4" w:space="0"/>
            </w:tcBorders>
            <w:shd w:val="clear" w:color="auto" w:fill="auto"/>
            <w:noWrap/>
            <w:vAlign w:val="center"/>
          </w:tcPr>
          <w:p w14:paraId="4B0B2032">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500210</w:t>
            </w:r>
          </w:p>
        </w:tc>
        <w:tc>
          <w:tcPr>
            <w:tcW w:w="446" w:type="pct"/>
            <w:tcBorders>
              <w:top w:val="nil"/>
              <w:left w:val="nil"/>
              <w:bottom w:val="single" w:color="auto" w:sz="4" w:space="0"/>
              <w:right w:val="single" w:color="auto" w:sz="4" w:space="0"/>
            </w:tcBorders>
            <w:shd w:val="clear" w:color="auto" w:fill="auto"/>
            <w:noWrap/>
            <w:vAlign w:val="center"/>
          </w:tcPr>
          <w:p w14:paraId="754A4320">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3BF1C47E">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交通运输大类</w:t>
            </w:r>
          </w:p>
        </w:tc>
        <w:tc>
          <w:tcPr>
            <w:tcW w:w="1138" w:type="pct"/>
            <w:tcBorders>
              <w:top w:val="nil"/>
              <w:left w:val="nil"/>
              <w:bottom w:val="single" w:color="auto" w:sz="4" w:space="0"/>
              <w:right w:val="single" w:color="auto" w:sz="4" w:space="0"/>
            </w:tcBorders>
            <w:shd w:val="clear" w:color="auto" w:fill="auto"/>
            <w:noWrap/>
            <w:vAlign w:val="center"/>
          </w:tcPr>
          <w:p w14:paraId="6DBD2E52">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0FAEBA70">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20638A05">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国际邮轮乘务管理</w:t>
            </w:r>
          </w:p>
        </w:tc>
        <w:tc>
          <w:tcPr>
            <w:tcW w:w="724" w:type="pct"/>
            <w:tcBorders>
              <w:top w:val="nil"/>
              <w:left w:val="nil"/>
              <w:bottom w:val="single" w:color="auto" w:sz="4" w:space="0"/>
              <w:right w:val="single" w:color="auto" w:sz="4" w:space="0"/>
            </w:tcBorders>
            <w:shd w:val="clear" w:color="auto" w:fill="auto"/>
            <w:noWrap/>
            <w:vAlign w:val="center"/>
          </w:tcPr>
          <w:p w14:paraId="10063EC9">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500304</w:t>
            </w:r>
          </w:p>
        </w:tc>
        <w:tc>
          <w:tcPr>
            <w:tcW w:w="446" w:type="pct"/>
            <w:tcBorders>
              <w:top w:val="nil"/>
              <w:left w:val="nil"/>
              <w:bottom w:val="single" w:color="auto" w:sz="4" w:space="0"/>
              <w:right w:val="single" w:color="auto" w:sz="4" w:space="0"/>
            </w:tcBorders>
            <w:shd w:val="clear" w:color="auto" w:fill="auto"/>
            <w:noWrap/>
            <w:vAlign w:val="center"/>
          </w:tcPr>
          <w:p w14:paraId="2AF945E6">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66D2634A">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交通运输大类</w:t>
            </w:r>
          </w:p>
        </w:tc>
        <w:tc>
          <w:tcPr>
            <w:tcW w:w="1138" w:type="pct"/>
            <w:tcBorders>
              <w:top w:val="nil"/>
              <w:left w:val="nil"/>
              <w:bottom w:val="single" w:color="auto" w:sz="4" w:space="0"/>
              <w:right w:val="single" w:color="auto" w:sz="4" w:space="0"/>
            </w:tcBorders>
            <w:shd w:val="clear" w:color="auto" w:fill="auto"/>
            <w:noWrap/>
            <w:vAlign w:val="center"/>
          </w:tcPr>
          <w:p w14:paraId="78577488">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64D570BC">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71921EC0">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空中乘务</w:t>
            </w:r>
          </w:p>
        </w:tc>
        <w:tc>
          <w:tcPr>
            <w:tcW w:w="724" w:type="pct"/>
            <w:tcBorders>
              <w:top w:val="nil"/>
              <w:left w:val="nil"/>
              <w:bottom w:val="single" w:color="auto" w:sz="4" w:space="0"/>
              <w:right w:val="single" w:color="auto" w:sz="4" w:space="0"/>
            </w:tcBorders>
            <w:shd w:val="clear" w:color="auto" w:fill="auto"/>
            <w:noWrap/>
            <w:vAlign w:val="center"/>
          </w:tcPr>
          <w:p w14:paraId="4CAF9B54">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500405</w:t>
            </w:r>
          </w:p>
        </w:tc>
        <w:tc>
          <w:tcPr>
            <w:tcW w:w="446" w:type="pct"/>
            <w:tcBorders>
              <w:top w:val="nil"/>
              <w:left w:val="nil"/>
              <w:bottom w:val="single" w:color="auto" w:sz="4" w:space="0"/>
              <w:right w:val="single" w:color="auto" w:sz="4" w:space="0"/>
            </w:tcBorders>
            <w:shd w:val="clear" w:color="auto" w:fill="auto"/>
            <w:noWrap/>
            <w:vAlign w:val="center"/>
          </w:tcPr>
          <w:p w14:paraId="71CC5356">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7AA29DEB">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交通运输大类</w:t>
            </w:r>
          </w:p>
        </w:tc>
        <w:tc>
          <w:tcPr>
            <w:tcW w:w="1138" w:type="pct"/>
            <w:tcBorders>
              <w:top w:val="nil"/>
              <w:left w:val="nil"/>
              <w:bottom w:val="single" w:color="auto" w:sz="4" w:space="0"/>
              <w:right w:val="single" w:color="auto" w:sz="4" w:space="0"/>
            </w:tcBorders>
            <w:shd w:val="clear" w:color="auto" w:fill="auto"/>
            <w:noWrap/>
            <w:vAlign w:val="center"/>
          </w:tcPr>
          <w:p w14:paraId="6524F601">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3D1B66E1">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6C2A90E4">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商务英语</w:t>
            </w:r>
          </w:p>
        </w:tc>
        <w:tc>
          <w:tcPr>
            <w:tcW w:w="724" w:type="pct"/>
            <w:tcBorders>
              <w:top w:val="nil"/>
              <w:left w:val="nil"/>
              <w:bottom w:val="single" w:color="auto" w:sz="4" w:space="0"/>
              <w:right w:val="single" w:color="auto" w:sz="4" w:space="0"/>
            </w:tcBorders>
            <w:shd w:val="clear" w:color="auto" w:fill="auto"/>
            <w:noWrap/>
            <w:vAlign w:val="center"/>
          </w:tcPr>
          <w:p w14:paraId="6062AF74">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570201</w:t>
            </w:r>
          </w:p>
        </w:tc>
        <w:tc>
          <w:tcPr>
            <w:tcW w:w="446" w:type="pct"/>
            <w:tcBorders>
              <w:top w:val="nil"/>
              <w:left w:val="nil"/>
              <w:bottom w:val="single" w:color="auto" w:sz="4" w:space="0"/>
              <w:right w:val="single" w:color="auto" w:sz="4" w:space="0"/>
            </w:tcBorders>
            <w:shd w:val="clear" w:color="auto" w:fill="auto"/>
            <w:noWrap/>
            <w:vAlign w:val="center"/>
          </w:tcPr>
          <w:p w14:paraId="27E3827B">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5416F0FD">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教育与体育大类</w:t>
            </w:r>
          </w:p>
        </w:tc>
        <w:tc>
          <w:tcPr>
            <w:tcW w:w="1138" w:type="pct"/>
            <w:tcBorders>
              <w:top w:val="nil"/>
              <w:left w:val="nil"/>
              <w:bottom w:val="single" w:color="auto" w:sz="4" w:space="0"/>
              <w:right w:val="single" w:color="auto" w:sz="4" w:space="0"/>
            </w:tcBorders>
            <w:shd w:val="clear" w:color="auto" w:fill="auto"/>
            <w:noWrap/>
            <w:vAlign w:val="center"/>
          </w:tcPr>
          <w:p w14:paraId="54F48F9D">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0EE2639B">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066B1BCE">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应用英语</w:t>
            </w:r>
          </w:p>
        </w:tc>
        <w:tc>
          <w:tcPr>
            <w:tcW w:w="724" w:type="pct"/>
            <w:tcBorders>
              <w:top w:val="nil"/>
              <w:left w:val="nil"/>
              <w:bottom w:val="single" w:color="auto" w:sz="4" w:space="0"/>
              <w:right w:val="single" w:color="auto" w:sz="4" w:space="0"/>
            </w:tcBorders>
            <w:shd w:val="clear" w:color="auto" w:fill="auto"/>
            <w:noWrap/>
            <w:vAlign w:val="center"/>
          </w:tcPr>
          <w:p w14:paraId="27F4C979">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570202</w:t>
            </w:r>
          </w:p>
        </w:tc>
        <w:tc>
          <w:tcPr>
            <w:tcW w:w="446" w:type="pct"/>
            <w:tcBorders>
              <w:top w:val="nil"/>
              <w:left w:val="nil"/>
              <w:bottom w:val="single" w:color="auto" w:sz="4" w:space="0"/>
              <w:right w:val="single" w:color="auto" w:sz="4" w:space="0"/>
            </w:tcBorders>
            <w:shd w:val="clear" w:color="auto" w:fill="auto"/>
            <w:noWrap/>
            <w:vAlign w:val="center"/>
          </w:tcPr>
          <w:p w14:paraId="2B05C327">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2B6AE799">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教育与体育大类</w:t>
            </w:r>
          </w:p>
        </w:tc>
        <w:tc>
          <w:tcPr>
            <w:tcW w:w="1138" w:type="pct"/>
            <w:tcBorders>
              <w:top w:val="nil"/>
              <w:left w:val="nil"/>
              <w:bottom w:val="single" w:color="auto" w:sz="4" w:space="0"/>
              <w:right w:val="single" w:color="auto" w:sz="4" w:space="0"/>
            </w:tcBorders>
            <w:shd w:val="clear" w:color="auto" w:fill="auto"/>
            <w:noWrap/>
            <w:vAlign w:val="center"/>
          </w:tcPr>
          <w:p w14:paraId="0A4E59A8">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72D0856D">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4B7C3FC3">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应用泰语</w:t>
            </w:r>
          </w:p>
        </w:tc>
        <w:tc>
          <w:tcPr>
            <w:tcW w:w="724" w:type="pct"/>
            <w:tcBorders>
              <w:top w:val="nil"/>
              <w:left w:val="nil"/>
              <w:bottom w:val="single" w:color="auto" w:sz="4" w:space="0"/>
              <w:right w:val="single" w:color="auto" w:sz="4" w:space="0"/>
            </w:tcBorders>
            <w:shd w:val="clear" w:color="auto" w:fill="auto"/>
            <w:noWrap/>
            <w:vAlign w:val="center"/>
          </w:tcPr>
          <w:p w14:paraId="763D633B">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570214</w:t>
            </w:r>
          </w:p>
        </w:tc>
        <w:tc>
          <w:tcPr>
            <w:tcW w:w="446" w:type="pct"/>
            <w:tcBorders>
              <w:top w:val="nil"/>
              <w:left w:val="nil"/>
              <w:bottom w:val="single" w:color="auto" w:sz="4" w:space="0"/>
              <w:right w:val="single" w:color="auto" w:sz="4" w:space="0"/>
            </w:tcBorders>
            <w:shd w:val="clear" w:color="auto" w:fill="auto"/>
            <w:noWrap/>
            <w:vAlign w:val="center"/>
          </w:tcPr>
          <w:p w14:paraId="2C4AB7E0">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54E15DFF">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教育与体育大类</w:t>
            </w:r>
          </w:p>
        </w:tc>
        <w:tc>
          <w:tcPr>
            <w:tcW w:w="1138" w:type="pct"/>
            <w:tcBorders>
              <w:top w:val="nil"/>
              <w:left w:val="nil"/>
              <w:bottom w:val="single" w:color="auto" w:sz="4" w:space="0"/>
              <w:right w:val="single" w:color="auto" w:sz="4" w:space="0"/>
            </w:tcBorders>
            <w:shd w:val="clear" w:color="auto" w:fill="auto"/>
            <w:noWrap/>
            <w:vAlign w:val="center"/>
          </w:tcPr>
          <w:p w14:paraId="4E70BFD0">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3DFB2522">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0EC8526E">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应用越南语</w:t>
            </w:r>
          </w:p>
        </w:tc>
        <w:tc>
          <w:tcPr>
            <w:tcW w:w="724" w:type="pct"/>
            <w:tcBorders>
              <w:top w:val="nil"/>
              <w:left w:val="nil"/>
              <w:bottom w:val="single" w:color="auto" w:sz="4" w:space="0"/>
              <w:right w:val="single" w:color="auto" w:sz="4" w:space="0"/>
            </w:tcBorders>
            <w:shd w:val="clear" w:color="auto" w:fill="auto"/>
            <w:noWrap/>
            <w:vAlign w:val="center"/>
          </w:tcPr>
          <w:p w14:paraId="3AD80BEB">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570215</w:t>
            </w:r>
          </w:p>
        </w:tc>
        <w:tc>
          <w:tcPr>
            <w:tcW w:w="446" w:type="pct"/>
            <w:tcBorders>
              <w:top w:val="nil"/>
              <w:left w:val="nil"/>
              <w:bottom w:val="single" w:color="auto" w:sz="4" w:space="0"/>
              <w:right w:val="single" w:color="auto" w:sz="4" w:space="0"/>
            </w:tcBorders>
            <w:shd w:val="clear" w:color="auto" w:fill="auto"/>
            <w:noWrap/>
            <w:vAlign w:val="center"/>
          </w:tcPr>
          <w:p w14:paraId="759489DB">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282B1B77">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教育与体育大类</w:t>
            </w:r>
          </w:p>
        </w:tc>
        <w:tc>
          <w:tcPr>
            <w:tcW w:w="1138" w:type="pct"/>
            <w:tcBorders>
              <w:top w:val="nil"/>
              <w:left w:val="nil"/>
              <w:bottom w:val="single" w:color="auto" w:sz="4" w:space="0"/>
              <w:right w:val="single" w:color="auto" w:sz="4" w:space="0"/>
            </w:tcBorders>
            <w:shd w:val="clear" w:color="auto" w:fill="auto"/>
            <w:noWrap/>
            <w:vAlign w:val="center"/>
          </w:tcPr>
          <w:p w14:paraId="6A9C8453">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1BA5801A">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39E436EC">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电子竞技运动与管理</w:t>
            </w:r>
          </w:p>
        </w:tc>
        <w:tc>
          <w:tcPr>
            <w:tcW w:w="724" w:type="pct"/>
            <w:tcBorders>
              <w:top w:val="nil"/>
              <w:left w:val="nil"/>
              <w:bottom w:val="single" w:color="auto" w:sz="4" w:space="0"/>
              <w:right w:val="single" w:color="auto" w:sz="4" w:space="0"/>
            </w:tcBorders>
            <w:shd w:val="clear" w:color="auto" w:fill="auto"/>
            <w:noWrap/>
            <w:vAlign w:val="center"/>
          </w:tcPr>
          <w:p w14:paraId="559CF3D4">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570312</w:t>
            </w:r>
          </w:p>
        </w:tc>
        <w:tc>
          <w:tcPr>
            <w:tcW w:w="446" w:type="pct"/>
            <w:tcBorders>
              <w:top w:val="nil"/>
              <w:left w:val="nil"/>
              <w:bottom w:val="single" w:color="auto" w:sz="4" w:space="0"/>
              <w:right w:val="single" w:color="auto" w:sz="4" w:space="0"/>
            </w:tcBorders>
            <w:shd w:val="clear" w:color="auto" w:fill="auto"/>
            <w:noWrap/>
            <w:vAlign w:val="center"/>
          </w:tcPr>
          <w:p w14:paraId="2355AE0B">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285F137B">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教育与体育大类</w:t>
            </w:r>
          </w:p>
        </w:tc>
        <w:tc>
          <w:tcPr>
            <w:tcW w:w="1138" w:type="pct"/>
            <w:tcBorders>
              <w:top w:val="nil"/>
              <w:left w:val="nil"/>
              <w:bottom w:val="single" w:color="auto" w:sz="4" w:space="0"/>
              <w:right w:val="single" w:color="auto" w:sz="4" w:space="0"/>
            </w:tcBorders>
            <w:shd w:val="clear" w:color="auto" w:fill="auto"/>
            <w:noWrap/>
            <w:vAlign w:val="center"/>
          </w:tcPr>
          <w:p w14:paraId="0EBD6F82">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49DC8E24">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3E712A14">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旅游管理</w:t>
            </w:r>
          </w:p>
        </w:tc>
        <w:tc>
          <w:tcPr>
            <w:tcW w:w="724" w:type="pct"/>
            <w:tcBorders>
              <w:top w:val="nil"/>
              <w:left w:val="nil"/>
              <w:bottom w:val="single" w:color="auto" w:sz="4" w:space="0"/>
              <w:right w:val="single" w:color="auto" w:sz="4" w:space="0"/>
            </w:tcBorders>
            <w:shd w:val="clear" w:color="auto" w:fill="auto"/>
            <w:noWrap/>
            <w:vAlign w:val="center"/>
          </w:tcPr>
          <w:p w14:paraId="375E690E">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540101</w:t>
            </w:r>
          </w:p>
        </w:tc>
        <w:tc>
          <w:tcPr>
            <w:tcW w:w="446" w:type="pct"/>
            <w:tcBorders>
              <w:top w:val="nil"/>
              <w:left w:val="nil"/>
              <w:bottom w:val="single" w:color="auto" w:sz="4" w:space="0"/>
              <w:right w:val="single" w:color="auto" w:sz="4" w:space="0"/>
            </w:tcBorders>
            <w:shd w:val="clear" w:color="auto" w:fill="auto"/>
            <w:noWrap/>
            <w:vAlign w:val="center"/>
          </w:tcPr>
          <w:p w14:paraId="02DEB0C8">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70AF5934">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旅游大类</w:t>
            </w:r>
          </w:p>
        </w:tc>
        <w:tc>
          <w:tcPr>
            <w:tcW w:w="1138" w:type="pct"/>
            <w:tcBorders>
              <w:top w:val="nil"/>
              <w:left w:val="nil"/>
              <w:bottom w:val="single" w:color="auto" w:sz="4" w:space="0"/>
              <w:right w:val="single" w:color="auto" w:sz="4" w:space="0"/>
            </w:tcBorders>
            <w:shd w:val="clear" w:color="auto" w:fill="auto"/>
            <w:noWrap/>
            <w:vAlign w:val="center"/>
          </w:tcPr>
          <w:p w14:paraId="6CACA3DC">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797D9AF8">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1419B546">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酒店管理与数字化运营</w:t>
            </w:r>
          </w:p>
        </w:tc>
        <w:tc>
          <w:tcPr>
            <w:tcW w:w="724" w:type="pct"/>
            <w:tcBorders>
              <w:top w:val="nil"/>
              <w:left w:val="nil"/>
              <w:bottom w:val="single" w:color="auto" w:sz="4" w:space="0"/>
              <w:right w:val="single" w:color="auto" w:sz="4" w:space="0"/>
            </w:tcBorders>
            <w:shd w:val="clear" w:color="auto" w:fill="auto"/>
            <w:noWrap/>
            <w:vAlign w:val="center"/>
          </w:tcPr>
          <w:p w14:paraId="3ED5BDF2">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540106</w:t>
            </w:r>
          </w:p>
        </w:tc>
        <w:tc>
          <w:tcPr>
            <w:tcW w:w="446" w:type="pct"/>
            <w:tcBorders>
              <w:top w:val="nil"/>
              <w:left w:val="nil"/>
              <w:bottom w:val="single" w:color="auto" w:sz="4" w:space="0"/>
              <w:right w:val="single" w:color="auto" w:sz="4" w:space="0"/>
            </w:tcBorders>
            <w:shd w:val="clear" w:color="auto" w:fill="auto"/>
            <w:noWrap/>
            <w:vAlign w:val="center"/>
          </w:tcPr>
          <w:p w14:paraId="179D3A49">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35443B68">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旅游大类</w:t>
            </w:r>
          </w:p>
        </w:tc>
        <w:tc>
          <w:tcPr>
            <w:tcW w:w="1138" w:type="pct"/>
            <w:tcBorders>
              <w:top w:val="nil"/>
              <w:left w:val="nil"/>
              <w:bottom w:val="single" w:color="auto" w:sz="4" w:space="0"/>
              <w:right w:val="single" w:color="auto" w:sz="4" w:space="0"/>
            </w:tcBorders>
            <w:shd w:val="clear" w:color="auto" w:fill="auto"/>
            <w:noWrap/>
            <w:vAlign w:val="center"/>
          </w:tcPr>
          <w:p w14:paraId="1B938C81">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r w14:paraId="478E9FCA">
        <w:tblPrEx>
          <w:tblCellMar>
            <w:top w:w="0" w:type="dxa"/>
            <w:left w:w="108" w:type="dxa"/>
            <w:bottom w:w="0" w:type="dxa"/>
            <w:right w:w="108" w:type="dxa"/>
          </w:tblCellMar>
        </w:tblPrEx>
        <w:trPr>
          <w:trHeight w:val="360" w:hRule="atLeast"/>
        </w:trPr>
        <w:tc>
          <w:tcPr>
            <w:tcW w:w="1554" w:type="pct"/>
            <w:tcBorders>
              <w:top w:val="nil"/>
              <w:left w:val="single" w:color="auto" w:sz="4" w:space="0"/>
              <w:bottom w:val="single" w:color="auto" w:sz="4" w:space="0"/>
              <w:right w:val="single" w:color="auto" w:sz="4" w:space="0"/>
            </w:tcBorders>
            <w:shd w:val="clear" w:color="auto" w:fill="auto"/>
            <w:noWrap/>
            <w:vAlign w:val="center"/>
          </w:tcPr>
          <w:p w14:paraId="7F3EB5AA">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智慧旅游技术应用</w:t>
            </w:r>
          </w:p>
        </w:tc>
        <w:tc>
          <w:tcPr>
            <w:tcW w:w="724" w:type="pct"/>
            <w:tcBorders>
              <w:top w:val="nil"/>
              <w:left w:val="nil"/>
              <w:bottom w:val="single" w:color="auto" w:sz="4" w:space="0"/>
              <w:right w:val="single" w:color="auto" w:sz="4" w:space="0"/>
            </w:tcBorders>
            <w:shd w:val="clear" w:color="auto" w:fill="auto"/>
            <w:noWrap/>
            <w:vAlign w:val="center"/>
          </w:tcPr>
          <w:p w14:paraId="28E0176C">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540111</w:t>
            </w:r>
          </w:p>
        </w:tc>
        <w:tc>
          <w:tcPr>
            <w:tcW w:w="446" w:type="pct"/>
            <w:tcBorders>
              <w:top w:val="nil"/>
              <w:left w:val="nil"/>
              <w:bottom w:val="single" w:color="auto" w:sz="4" w:space="0"/>
              <w:right w:val="single" w:color="auto" w:sz="4" w:space="0"/>
            </w:tcBorders>
            <w:shd w:val="clear" w:color="auto" w:fill="auto"/>
            <w:noWrap/>
            <w:vAlign w:val="center"/>
          </w:tcPr>
          <w:p w14:paraId="2F008E23">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3年</w:t>
            </w:r>
          </w:p>
        </w:tc>
        <w:tc>
          <w:tcPr>
            <w:tcW w:w="1138" w:type="pct"/>
            <w:tcBorders>
              <w:top w:val="nil"/>
              <w:left w:val="nil"/>
              <w:bottom w:val="single" w:color="auto" w:sz="4" w:space="0"/>
              <w:right w:val="single" w:color="auto" w:sz="4" w:space="0"/>
            </w:tcBorders>
            <w:shd w:val="clear" w:color="auto" w:fill="auto"/>
            <w:noWrap/>
            <w:vAlign w:val="center"/>
          </w:tcPr>
          <w:p w14:paraId="6CC8F1A7">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旅游大类</w:t>
            </w:r>
          </w:p>
        </w:tc>
        <w:tc>
          <w:tcPr>
            <w:tcW w:w="1138" w:type="pct"/>
            <w:tcBorders>
              <w:top w:val="nil"/>
              <w:left w:val="nil"/>
              <w:bottom w:val="single" w:color="auto" w:sz="4" w:space="0"/>
              <w:right w:val="single" w:color="auto" w:sz="4" w:space="0"/>
            </w:tcBorders>
            <w:shd w:val="clear" w:color="auto" w:fill="auto"/>
            <w:noWrap/>
            <w:vAlign w:val="center"/>
          </w:tcPr>
          <w:p w14:paraId="7B41CA05">
            <w:pPr>
              <w:widowControl/>
              <w:jc w:val="center"/>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数学或英语</w:t>
            </w:r>
          </w:p>
        </w:tc>
      </w:tr>
    </w:tbl>
    <w:p w14:paraId="6B6B66C5">
      <w:pPr>
        <w:pStyle w:val="11"/>
        <w:ind w:firstLine="616" w:firstLineChars="0"/>
        <w:rPr>
          <w:b/>
        </w:rPr>
      </w:pPr>
      <w:r>
        <w:rPr>
          <w:rFonts w:hint="eastAsia"/>
          <w:b/>
          <w:bCs/>
        </w:rPr>
        <w:t xml:space="preserve">第八条 </w:t>
      </w:r>
      <w:r>
        <w:t>招生专业及计划</w:t>
      </w:r>
    </w:p>
    <w:p w14:paraId="0134FE36">
      <w:pPr>
        <w:pStyle w:val="11"/>
        <w:ind w:firstLine="616"/>
        <w:rPr>
          <w:rFonts w:hint="eastAsia"/>
        </w:rPr>
      </w:pPr>
      <w:r>
        <w:t>2026年我校职教高考按分类招生</w:t>
      </w:r>
      <w:r>
        <w:rPr>
          <w:rFonts w:hint="eastAsia"/>
        </w:rPr>
        <w:t>（</w:t>
      </w:r>
      <w:r>
        <w:t>详见附表）。各专业招生计划将在“广西国际商务职业技术学院招生网”（https：</w:t>
      </w:r>
      <w:r>
        <w:rPr>
          <w:rFonts w:hint="eastAsia"/>
          <w:lang w:val="en-US" w:eastAsia="zh-CN"/>
        </w:rPr>
        <w:t>//</w:t>
      </w:r>
      <w:r>
        <w:t>zsxx.gxibvc.edu.cn）</w:t>
      </w:r>
      <w:r>
        <w:rPr>
          <w:rFonts w:hint="eastAsia"/>
        </w:rPr>
        <w:t>及招生考试院相关网站</w:t>
      </w:r>
      <w:r>
        <w:t>公布，最终招生计划以广西壮族自治区教育厅审定为准。</w:t>
      </w:r>
    </w:p>
    <w:tbl>
      <w:tblPr>
        <w:tblStyle w:val="17"/>
        <w:tblW w:w="10183" w:type="dxa"/>
        <w:jc w:val="center"/>
        <w:tblLayout w:type="autofit"/>
        <w:tblCellMar>
          <w:top w:w="32" w:type="dxa"/>
          <w:left w:w="64" w:type="dxa"/>
          <w:bottom w:w="32" w:type="dxa"/>
          <w:right w:w="64" w:type="dxa"/>
        </w:tblCellMar>
      </w:tblPr>
      <w:tblGrid>
        <w:gridCol w:w="585"/>
        <w:gridCol w:w="1256"/>
        <w:gridCol w:w="1420"/>
        <w:gridCol w:w="922"/>
        <w:gridCol w:w="1639"/>
        <w:gridCol w:w="585"/>
        <w:gridCol w:w="1260"/>
        <w:gridCol w:w="2516"/>
      </w:tblGrid>
      <w:tr w14:paraId="0B0F4303">
        <w:tblPrEx>
          <w:tblCellMar>
            <w:top w:w="32" w:type="dxa"/>
            <w:left w:w="64" w:type="dxa"/>
            <w:bottom w:w="32" w:type="dxa"/>
            <w:right w:w="64" w:type="dxa"/>
          </w:tblCellMar>
        </w:tblPrEx>
        <w:trPr>
          <w:tblHeader/>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6F22B6CA">
            <w:pPr>
              <w:keepNext/>
              <w:widowControl/>
              <w:snapToGrid w:val="0"/>
              <w:jc w:val="center"/>
              <w:rPr>
                <w:b/>
                <w:sz w:val="18"/>
                <w:szCs w:val="18"/>
              </w:rPr>
            </w:pPr>
            <w:r>
              <w:rPr>
                <w:rFonts w:hint="eastAsia"/>
                <w:b/>
                <w:sz w:val="18"/>
                <w:szCs w:val="18"/>
                <w:lang w:bidi="ar"/>
              </w:rPr>
              <w:t>序号</w:t>
            </w:r>
          </w:p>
        </w:tc>
        <w:tc>
          <w:tcPr>
            <w:tcW w:w="1256" w:type="dxa"/>
            <w:tcBorders>
              <w:top w:val="single" w:color="auto" w:sz="4" w:space="0"/>
              <w:left w:val="nil"/>
              <w:bottom w:val="single" w:color="auto" w:sz="4" w:space="0"/>
              <w:right w:val="single" w:color="auto" w:sz="4" w:space="0"/>
            </w:tcBorders>
            <w:shd w:val="clear" w:color="auto" w:fill="auto"/>
            <w:noWrap/>
            <w:tcMar>
              <w:left w:w="108" w:type="dxa"/>
              <w:right w:w="108" w:type="dxa"/>
            </w:tcMar>
            <w:vAlign w:val="center"/>
          </w:tcPr>
          <w:p w14:paraId="095B9380">
            <w:pPr>
              <w:keepNext/>
              <w:widowControl/>
              <w:snapToGrid w:val="0"/>
              <w:jc w:val="center"/>
              <w:rPr>
                <w:b/>
                <w:sz w:val="18"/>
                <w:szCs w:val="18"/>
                <w:lang w:bidi="ar"/>
              </w:rPr>
            </w:pPr>
            <w:r>
              <w:rPr>
                <w:rFonts w:hint="eastAsia"/>
                <w:b/>
                <w:sz w:val="18"/>
                <w:szCs w:val="18"/>
                <w:lang w:bidi="ar"/>
              </w:rPr>
              <w:t>二级学院</w:t>
            </w:r>
          </w:p>
        </w:tc>
        <w:tc>
          <w:tcPr>
            <w:tcW w:w="1420" w:type="dxa"/>
            <w:tcBorders>
              <w:top w:val="single" w:color="auto" w:sz="4" w:space="0"/>
              <w:left w:val="nil"/>
              <w:bottom w:val="single" w:color="auto" w:sz="4" w:space="0"/>
              <w:right w:val="single" w:color="auto" w:sz="4" w:space="0"/>
            </w:tcBorders>
            <w:shd w:val="clear" w:color="auto" w:fill="auto"/>
            <w:noWrap/>
            <w:tcMar>
              <w:left w:w="108" w:type="dxa"/>
              <w:right w:w="108" w:type="dxa"/>
            </w:tcMar>
            <w:vAlign w:val="center"/>
          </w:tcPr>
          <w:p w14:paraId="63B753F0">
            <w:pPr>
              <w:keepNext/>
              <w:widowControl/>
              <w:snapToGrid w:val="0"/>
              <w:jc w:val="center"/>
              <w:rPr>
                <w:b/>
                <w:sz w:val="18"/>
                <w:szCs w:val="18"/>
              </w:rPr>
            </w:pPr>
            <w:r>
              <w:rPr>
                <w:rFonts w:hint="eastAsia"/>
                <w:b/>
                <w:sz w:val="18"/>
                <w:szCs w:val="18"/>
                <w:lang w:bidi="ar"/>
              </w:rPr>
              <w:t>专业</w:t>
            </w:r>
          </w:p>
        </w:tc>
        <w:tc>
          <w:tcPr>
            <w:tcW w:w="922" w:type="dxa"/>
            <w:tcBorders>
              <w:top w:val="single" w:color="auto" w:sz="4" w:space="0"/>
              <w:left w:val="nil"/>
              <w:bottom w:val="single" w:color="auto" w:sz="4" w:space="0"/>
              <w:right w:val="single" w:color="auto" w:sz="4" w:space="0"/>
            </w:tcBorders>
            <w:shd w:val="clear" w:color="auto" w:fill="auto"/>
            <w:noWrap/>
            <w:tcMar>
              <w:left w:w="108" w:type="dxa"/>
              <w:right w:w="108" w:type="dxa"/>
            </w:tcMar>
            <w:vAlign w:val="center"/>
          </w:tcPr>
          <w:p w14:paraId="1E135D64">
            <w:pPr>
              <w:keepNext/>
              <w:widowControl/>
              <w:snapToGrid w:val="0"/>
              <w:jc w:val="center"/>
              <w:rPr>
                <w:b/>
                <w:sz w:val="18"/>
                <w:szCs w:val="18"/>
              </w:rPr>
            </w:pPr>
            <w:r>
              <w:rPr>
                <w:rFonts w:hint="eastAsia"/>
                <w:b/>
                <w:sz w:val="18"/>
                <w:szCs w:val="18"/>
                <w:lang w:bidi="ar"/>
              </w:rPr>
              <w:t>专业代码</w:t>
            </w:r>
          </w:p>
        </w:tc>
        <w:tc>
          <w:tcPr>
            <w:tcW w:w="1639" w:type="dxa"/>
            <w:tcBorders>
              <w:top w:val="single" w:color="auto" w:sz="4" w:space="0"/>
              <w:left w:val="nil"/>
              <w:bottom w:val="single" w:color="auto" w:sz="4" w:space="0"/>
              <w:right w:val="single" w:color="auto" w:sz="4" w:space="0"/>
            </w:tcBorders>
            <w:shd w:val="clear" w:color="auto" w:fill="auto"/>
            <w:noWrap/>
            <w:tcMar>
              <w:left w:w="108" w:type="dxa"/>
              <w:right w:w="108" w:type="dxa"/>
            </w:tcMar>
            <w:vAlign w:val="center"/>
          </w:tcPr>
          <w:p w14:paraId="427EA64E">
            <w:pPr>
              <w:keepNext/>
              <w:widowControl/>
              <w:snapToGrid w:val="0"/>
              <w:jc w:val="center"/>
              <w:rPr>
                <w:b/>
                <w:sz w:val="18"/>
                <w:szCs w:val="18"/>
              </w:rPr>
            </w:pPr>
            <w:r>
              <w:rPr>
                <w:rFonts w:hint="eastAsia"/>
                <w:b/>
                <w:sz w:val="18"/>
                <w:szCs w:val="18"/>
                <w:lang w:bidi="ar"/>
              </w:rPr>
              <w:t>计划类型</w:t>
            </w:r>
          </w:p>
        </w:tc>
        <w:tc>
          <w:tcPr>
            <w:tcW w:w="585" w:type="dxa"/>
            <w:tcBorders>
              <w:top w:val="single" w:color="auto" w:sz="4" w:space="0"/>
              <w:left w:val="nil"/>
              <w:bottom w:val="single" w:color="auto" w:sz="4" w:space="0"/>
              <w:right w:val="single" w:color="auto" w:sz="4" w:space="0"/>
            </w:tcBorders>
            <w:shd w:val="clear" w:color="auto" w:fill="auto"/>
            <w:noWrap/>
            <w:tcMar>
              <w:left w:w="108" w:type="dxa"/>
              <w:right w:w="108" w:type="dxa"/>
            </w:tcMar>
            <w:vAlign w:val="center"/>
          </w:tcPr>
          <w:p w14:paraId="10A5A4C0">
            <w:pPr>
              <w:keepNext/>
              <w:widowControl/>
              <w:snapToGrid w:val="0"/>
              <w:jc w:val="center"/>
              <w:rPr>
                <w:b/>
                <w:sz w:val="18"/>
                <w:szCs w:val="18"/>
                <w:lang w:bidi="ar"/>
              </w:rPr>
            </w:pPr>
            <w:r>
              <w:rPr>
                <w:rFonts w:hint="eastAsia"/>
                <w:b/>
                <w:sz w:val="18"/>
                <w:szCs w:val="18"/>
                <w:lang w:bidi="ar"/>
              </w:rPr>
              <w:t>学制</w:t>
            </w:r>
          </w:p>
        </w:tc>
        <w:tc>
          <w:tcPr>
            <w:tcW w:w="1260" w:type="dxa"/>
            <w:tcBorders>
              <w:top w:val="single" w:color="auto" w:sz="4" w:space="0"/>
              <w:left w:val="nil"/>
              <w:bottom w:val="single" w:color="auto" w:sz="4" w:space="0"/>
              <w:right w:val="single" w:color="auto" w:sz="4" w:space="0"/>
            </w:tcBorders>
            <w:shd w:val="clear" w:color="auto" w:fill="auto"/>
            <w:noWrap/>
            <w:tcMar>
              <w:left w:w="108" w:type="dxa"/>
              <w:right w:w="108" w:type="dxa"/>
            </w:tcMar>
            <w:vAlign w:val="center"/>
          </w:tcPr>
          <w:p w14:paraId="407881E5">
            <w:pPr>
              <w:keepNext/>
              <w:widowControl/>
              <w:snapToGrid w:val="0"/>
              <w:jc w:val="center"/>
              <w:rPr>
                <w:b/>
                <w:sz w:val="18"/>
                <w:szCs w:val="18"/>
                <w:lang w:bidi="ar"/>
              </w:rPr>
            </w:pPr>
            <w:r>
              <w:rPr>
                <w:rFonts w:hint="eastAsia"/>
                <w:b/>
                <w:sz w:val="18"/>
                <w:szCs w:val="18"/>
                <w:lang w:bidi="ar"/>
              </w:rPr>
              <w:t>所属专业大类</w:t>
            </w:r>
          </w:p>
        </w:tc>
        <w:tc>
          <w:tcPr>
            <w:tcW w:w="2516" w:type="dxa"/>
            <w:tcBorders>
              <w:top w:val="single" w:color="auto" w:sz="4" w:space="0"/>
              <w:left w:val="nil"/>
              <w:bottom w:val="single" w:color="auto" w:sz="4" w:space="0"/>
              <w:right w:val="single" w:color="auto" w:sz="4" w:space="0"/>
            </w:tcBorders>
            <w:shd w:val="clear" w:color="auto" w:fill="auto"/>
            <w:noWrap/>
            <w:tcMar>
              <w:left w:w="108" w:type="dxa"/>
              <w:right w:w="108" w:type="dxa"/>
            </w:tcMar>
            <w:vAlign w:val="center"/>
          </w:tcPr>
          <w:p w14:paraId="4F367164">
            <w:pPr>
              <w:keepNext/>
              <w:widowControl/>
              <w:snapToGrid w:val="0"/>
              <w:jc w:val="center"/>
              <w:rPr>
                <w:b/>
                <w:sz w:val="18"/>
                <w:szCs w:val="18"/>
                <w:lang w:bidi="ar"/>
              </w:rPr>
            </w:pPr>
            <w:r>
              <w:rPr>
                <w:rFonts w:hint="eastAsia"/>
                <w:b/>
                <w:sz w:val="18"/>
                <w:szCs w:val="18"/>
                <w:lang w:bidi="ar"/>
              </w:rPr>
              <w:t>招生考试类型</w:t>
            </w:r>
          </w:p>
        </w:tc>
      </w:tr>
      <w:tr w14:paraId="4951161B">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5B351E77">
            <w:pPr>
              <w:keepNext/>
              <w:widowControl/>
              <w:snapToGrid w:val="0"/>
              <w:jc w:val="center"/>
              <w:rPr>
                <w:sz w:val="18"/>
                <w:szCs w:val="18"/>
              </w:rPr>
            </w:pPr>
            <w:r>
              <w:rPr>
                <w:rFonts w:hint="eastAsia"/>
                <w:sz w:val="18"/>
                <w:szCs w:val="18"/>
              </w:rPr>
              <w:t>1</w:t>
            </w:r>
          </w:p>
        </w:tc>
        <w:tc>
          <w:tcPr>
            <w:tcW w:w="1256" w:type="dxa"/>
            <w:vMerge w:val="restart"/>
            <w:tcBorders>
              <w:top w:val="nil"/>
              <w:left w:val="nil"/>
              <w:right w:val="single" w:color="auto" w:sz="4" w:space="0"/>
            </w:tcBorders>
            <w:shd w:val="clear" w:color="auto" w:fill="auto"/>
            <w:noWrap/>
            <w:tcMar>
              <w:left w:w="108" w:type="dxa"/>
              <w:right w:w="108" w:type="dxa"/>
            </w:tcMar>
            <w:vAlign w:val="center"/>
          </w:tcPr>
          <w:p w14:paraId="78E25460">
            <w:pPr>
              <w:keepNext/>
              <w:widowControl/>
              <w:snapToGrid w:val="0"/>
              <w:jc w:val="left"/>
              <w:rPr>
                <w:sz w:val="18"/>
                <w:szCs w:val="18"/>
                <w:lang w:bidi="ar"/>
              </w:rPr>
            </w:pPr>
            <w:r>
              <w:rPr>
                <w:rFonts w:hint="eastAsia"/>
                <w:sz w:val="18"/>
                <w:szCs w:val="18"/>
                <w:lang w:bidi="ar"/>
              </w:rPr>
              <w:t>国际贸易学院</w:t>
            </w: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E366F66">
            <w:pPr>
              <w:keepNext/>
              <w:widowControl/>
              <w:snapToGrid w:val="0"/>
              <w:jc w:val="left"/>
              <w:rPr>
                <w:sz w:val="18"/>
                <w:szCs w:val="18"/>
              </w:rPr>
            </w:pPr>
            <w:r>
              <w:rPr>
                <w:sz w:val="18"/>
                <w:szCs w:val="18"/>
                <w:lang w:bidi="ar"/>
              </w:rPr>
              <w:t>国际商务</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1C66C21">
            <w:pPr>
              <w:keepNext/>
              <w:widowControl/>
              <w:snapToGrid w:val="0"/>
              <w:jc w:val="center"/>
              <w:rPr>
                <w:sz w:val="18"/>
                <w:szCs w:val="18"/>
              </w:rPr>
            </w:pPr>
            <w:r>
              <w:rPr>
                <w:rFonts w:hint="eastAsia"/>
                <w:sz w:val="18"/>
                <w:szCs w:val="18"/>
              </w:rPr>
              <w:t>530502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F0566CB">
            <w:pPr>
              <w:keepNext/>
              <w:widowControl/>
              <w:snapToGrid w:val="0"/>
              <w:jc w:val="left"/>
              <w:rPr>
                <w:sz w:val="18"/>
                <w:szCs w:val="18"/>
              </w:rPr>
            </w:pPr>
            <w:r>
              <w:rPr>
                <w:rFonts w:hint="eastAsia"/>
                <w:sz w:val="18"/>
                <w:szCs w:val="18"/>
              </w:rPr>
              <w:t>单招普通计划</w:t>
            </w:r>
          </w:p>
          <w:p w14:paraId="29C518FF">
            <w:pPr>
              <w:keepNext/>
              <w:widowControl/>
              <w:snapToGrid w:val="0"/>
              <w:jc w:val="left"/>
              <w:rPr>
                <w:sz w:val="18"/>
                <w:szCs w:val="18"/>
              </w:rPr>
            </w:pPr>
            <w:r>
              <w:rPr>
                <w:rFonts w:hint="eastAsia"/>
                <w:sz w:val="18"/>
                <w:szCs w:val="18"/>
              </w:rPr>
              <w:t>对口专科免试计划</w:t>
            </w:r>
          </w:p>
          <w:p w14:paraId="191EDE80">
            <w:pPr>
              <w:keepNext/>
              <w:widowControl/>
              <w:snapToGrid w:val="0"/>
              <w:jc w:val="left"/>
              <w:rPr>
                <w:sz w:val="18"/>
                <w:szCs w:val="18"/>
              </w:rPr>
            </w:pPr>
            <w:r>
              <w:rPr>
                <w:rFonts w:hint="eastAsia"/>
                <w:sz w:val="18"/>
                <w:szCs w:val="18"/>
              </w:rPr>
              <w:t>对口专科技能类录取普通计划</w:t>
            </w:r>
          </w:p>
          <w:p w14:paraId="4C726A2B">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1859124">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15E8098">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A71D9FB">
            <w:pPr>
              <w:keepNext/>
              <w:widowControl/>
              <w:snapToGrid w:val="0"/>
              <w:jc w:val="left"/>
              <w:rPr>
                <w:sz w:val="18"/>
                <w:szCs w:val="18"/>
                <w:lang w:bidi="ar"/>
              </w:rPr>
            </w:pPr>
            <w:r>
              <w:rPr>
                <w:sz w:val="18"/>
                <w:szCs w:val="18"/>
                <w:lang w:bidi="ar"/>
              </w:rPr>
              <w:t>单招考试普通考生</w:t>
            </w:r>
          </w:p>
          <w:p w14:paraId="1474F6DE">
            <w:pPr>
              <w:keepNext/>
              <w:widowControl/>
              <w:snapToGrid w:val="0"/>
              <w:jc w:val="left"/>
              <w:rPr>
                <w:sz w:val="18"/>
                <w:szCs w:val="18"/>
                <w:lang w:bidi="ar"/>
              </w:rPr>
            </w:pPr>
            <w:r>
              <w:rPr>
                <w:sz w:val="18"/>
                <w:szCs w:val="18"/>
                <w:lang w:bidi="ar"/>
              </w:rPr>
              <w:t>对口考试报考专科层次免试考生</w:t>
            </w:r>
          </w:p>
          <w:p w14:paraId="2A7F26E0">
            <w:pPr>
              <w:keepNext/>
              <w:widowControl/>
              <w:snapToGrid w:val="0"/>
              <w:jc w:val="left"/>
              <w:rPr>
                <w:sz w:val="18"/>
                <w:szCs w:val="18"/>
                <w:lang w:bidi="ar"/>
              </w:rPr>
            </w:pPr>
            <w:r>
              <w:rPr>
                <w:sz w:val="18"/>
                <w:szCs w:val="18"/>
                <w:lang w:bidi="ar"/>
              </w:rPr>
              <w:t>对口考试报考专科层次技能类录取方式普通考生</w:t>
            </w:r>
          </w:p>
          <w:p w14:paraId="317E91EA">
            <w:pPr>
              <w:keepNext/>
              <w:widowControl/>
              <w:snapToGrid w:val="0"/>
              <w:jc w:val="left"/>
              <w:rPr>
                <w:sz w:val="18"/>
                <w:szCs w:val="18"/>
                <w:lang w:bidi="ar"/>
              </w:rPr>
            </w:pPr>
            <w:r>
              <w:rPr>
                <w:sz w:val="18"/>
                <w:szCs w:val="18"/>
                <w:lang w:bidi="ar"/>
              </w:rPr>
              <w:t>对口考试报考专科层次综合类录取方式普通考生</w:t>
            </w:r>
          </w:p>
        </w:tc>
      </w:tr>
      <w:tr w14:paraId="3CA95942">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2F472540">
            <w:pPr>
              <w:keepNext/>
              <w:widowControl/>
              <w:snapToGrid w:val="0"/>
              <w:jc w:val="center"/>
              <w:rPr>
                <w:sz w:val="18"/>
                <w:szCs w:val="18"/>
              </w:rPr>
            </w:pPr>
            <w:r>
              <w:rPr>
                <w:sz w:val="18"/>
                <w:szCs w:val="18"/>
                <w:lang w:bidi="ar"/>
              </w:rPr>
              <w:t>2</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13C72A2E">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6B8197F">
            <w:pPr>
              <w:keepNext/>
              <w:widowControl/>
              <w:snapToGrid w:val="0"/>
              <w:jc w:val="left"/>
              <w:rPr>
                <w:sz w:val="18"/>
                <w:szCs w:val="18"/>
              </w:rPr>
            </w:pPr>
            <w:r>
              <w:rPr>
                <w:sz w:val="18"/>
                <w:szCs w:val="18"/>
                <w:lang w:bidi="ar"/>
              </w:rPr>
              <w:t>国际经济与贸易</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9D0C71C">
            <w:pPr>
              <w:keepNext/>
              <w:widowControl/>
              <w:snapToGrid w:val="0"/>
              <w:jc w:val="center"/>
              <w:rPr>
                <w:sz w:val="18"/>
                <w:szCs w:val="18"/>
              </w:rPr>
            </w:pPr>
            <w:r>
              <w:rPr>
                <w:rFonts w:hint="eastAsia"/>
                <w:sz w:val="18"/>
                <w:szCs w:val="18"/>
              </w:rPr>
              <w:t>530501</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1839409">
            <w:pPr>
              <w:keepNext/>
              <w:widowControl/>
              <w:snapToGrid w:val="0"/>
              <w:jc w:val="left"/>
              <w:rPr>
                <w:sz w:val="18"/>
                <w:szCs w:val="18"/>
              </w:rPr>
            </w:pPr>
            <w:r>
              <w:rPr>
                <w:rFonts w:hint="eastAsia"/>
                <w:sz w:val="18"/>
                <w:szCs w:val="18"/>
              </w:rPr>
              <w:t>单招普通计划</w:t>
            </w:r>
          </w:p>
          <w:p w14:paraId="1F2BC4BF">
            <w:pPr>
              <w:keepNext/>
              <w:widowControl/>
              <w:snapToGrid w:val="0"/>
              <w:jc w:val="left"/>
              <w:rPr>
                <w:sz w:val="18"/>
                <w:szCs w:val="18"/>
              </w:rPr>
            </w:pPr>
            <w:r>
              <w:rPr>
                <w:rFonts w:hint="eastAsia"/>
                <w:sz w:val="18"/>
                <w:szCs w:val="18"/>
              </w:rPr>
              <w:t>对口专科免试计划</w:t>
            </w:r>
          </w:p>
          <w:p w14:paraId="4F6F69BC">
            <w:pPr>
              <w:keepNext/>
              <w:widowControl/>
              <w:snapToGrid w:val="0"/>
              <w:jc w:val="left"/>
              <w:rPr>
                <w:sz w:val="18"/>
                <w:szCs w:val="18"/>
              </w:rPr>
            </w:pPr>
            <w:r>
              <w:rPr>
                <w:rFonts w:hint="eastAsia"/>
                <w:sz w:val="18"/>
                <w:szCs w:val="18"/>
              </w:rPr>
              <w:t>对口专科技能类录取普通计划</w:t>
            </w:r>
          </w:p>
          <w:p w14:paraId="451416E4">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70269E2">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7A6E0A4">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7EE7CC0">
            <w:pPr>
              <w:keepNext/>
              <w:widowControl/>
              <w:snapToGrid w:val="0"/>
              <w:jc w:val="left"/>
              <w:rPr>
                <w:sz w:val="18"/>
                <w:szCs w:val="18"/>
                <w:lang w:bidi="ar"/>
              </w:rPr>
            </w:pPr>
            <w:r>
              <w:rPr>
                <w:sz w:val="18"/>
                <w:szCs w:val="18"/>
                <w:lang w:bidi="ar"/>
              </w:rPr>
              <w:t>单招考试普通考生</w:t>
            </w:r>
          </w:p>
          <w:p w14:paraId="590FAB8E">
            <w:pPr>
              <w:keepNext/>
              <w:widowControl/>
              <w:snapToGrid w:val="0"/>
              <w:jc w:val="left"/>
              <w:rPr>
                <w:sz w:val="18"/>
                <w:szCs w:val="18"/>
                <w:lang w:bidi="ar"/>
              </w:rPr>
            </w:pPr>
            <w:r>
              <w:rPr>
                <w:sz w:val="18"/>
                <w:szCs w:val="18"/>
                <w:lang w:bidi="ar"/>
              </w:rPr>
              <w:t>对口考试报考专科层次免试考生</w:t>
            </w:r>
          </w:p>
          <w:p w14:paraId="52542D5D">
            <w:pPr>
              <w:keepNext/>
              <w:widowControl/>
              <w:snapToGrid w:val="0"/>
              <w:jc w:val="left"/>
              <w:rPr>
                <w:sz w:val="18"/>
                <w:szCs w:val="18"/>
                <w:lang w:bidi="ar"/>
              </w:rPr>
            </w:pPr>
            <w:r>
              <w:rPr>
                <w:sz w:val="18"/>
                <w:szCs w:val="18"/>
                <w:lang w:bidi="ar"/>
              </w:rPr>
              <w:t>对口考试报考专科层次技能类录取方式普通考生</w:t>
            </w:r>
          </w:p>
          <w:p w14:paraId="130A4808">
            <w:pPr>
              <w:keepNext/>
              <w:widowControl/>
              <w:snapToGrid w:val="0"/>
              <w:jc w:val="left"/>
              <w:rPr>
                <w:sz w:val="18"/>
                <w:szCs w:val="18"/>
                <w:lang w:bidi="ar"/>
              </w:rPr>
            </w:pPr>
            <w:r>
              <w:rPr>
                <w:sz w:val="18"/>
                <w:szCs w:val="18"/>
                <w:lang w:bidi="ar"/>
              </w:rPr>
              <w:t>对口考试报考专科层次综合类录取方式普通考生</w:t>
            </w:r>
          </w:p>
        </w:tc>
      </w:tr>
      <w:tr w14:paraId="47C34B99">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20A19038">
            <w:pPr>
              <w:keepNext/>
              <w:widowControl/>
              <w:snapToGrid w:val="0"/>
              <w:jc w:val="center"/>
              <w:rPr>
                <w:sz w:val="18"/>
                <w:szCs w:val="18"/>
              </w:rPr>
            </w:pPr>
            <w:r>
              <w:rPr>
                <w:rFonts w:hint="eastAsia"/>
                <w:sz w:val="18"/>
                <w:szCs w:val="18"/>
              </w:rPr>
              <w:t>3</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11146D45">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58C5D06">
            <w:pPr>
              <w:keepNext/>
              <w:widowControl/>
              <w:snapToGrid w:val="0"/>
              <w:jc w:val="left"/>
              <w:rPr>
                <w:sz w:val="18"/>
                <w:szCs w:val="18"/>
              </w:rPr>
            </w:pPr>
            <w:r>
              <w:rPr>
                <w:sz w:val="18"/>
                <w:szCs w:val="18"/>
                <w:lang w:bidi="ar"/>
              </w:rPr>
              <w:t>关务与外贸服务</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D6EB68E">
            <w:pPr>
              <w:keepNext/>
              <w:widowControl/>
              <w:snapToGrid w:val="0"/>
              <w:jc w:val="center"/>
              <w:rPr>
                <w:sz w:val="18"/>
                <w:szCs w:val="18"/>
              </w:rPr>
            </w:pPr>
            <w:r>
              <w:rPr>
                <w:rFonts w:hint="eastAsia"/>
                <w:sz w:val="18"/>
                <w:szCs w:val="18"/>
              </w:rPr>
              <w:t>530503</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996B06C">
            <w:pPr>
              <w:keepNext/>
              <w:widowControl/>
              <w:snapToGrid w:val="0"/>
              <w:jc w:val="left"/>
              <w:rPr>
                <w:sz w:val="18"/>
                <w:szCs w:val="18"/>
              </w:rPr>
            </w:pPr>
            <w:r>
              <w:rPr>
                <w:rFonts w:hint="eastAsia"/>
                <w:sz w:val="18"/>
                <w:szCs w:val="18"/>
              </w:rPr>
              <w:t>单招普通计划</w:t>
            </w:r>
          </w:p>
          <w:p w14:paraId="0ED7022C">
            <w:pPr>
              <w:keepNext/>
              <w:widowControl/>
              <w:snapToGrid w:val="0"/>
              <w:jc w:val="left"/>
              <w:rPr>
                <w:sz w:val="18"/>
                <w:szCs w:val="18"/>
              </w:rPr>
            </w:pPr>
            <w:r>
              <w:rPr>
                <w:rFonts w:hint="eastAsia"/>
                <w:sz w:val="18"/>
                <w:szCs w:val="18"/>
              </w:rPr>
              <w:t>对口专科免试计划</w:t>
            </w:r>
          </w:p>
          <w:p w14:paraId="712B1A7C">
            <w:pPr>
              <w:keepNext/>
              <w:widowControl/>
              <w:snapToGrid w:val="0"/>
              <w:jc w:val="left"/>
              <w:rPr>
                <w:sz w:val="18"/>
                <w:szCs w:val="18"/>
              </w:rPr>
            </w:pPr>
            <w:r>
              <w:rPr>
                <w:rFonts w:hint="eastAsia"/>
                <w:sz w:val="18"/>
                <w:szCs w:val="18"/>
              </w:rPr>
              <w:t>对口专科技能类录取普通计划</w:t>
            </w:r>
          </w:p>
          <w:p w14:paraId="214BFEE2">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74363F2">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E9328C9">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B340709">
            <w:pPr>
              <w:keepNext/>
              <w:widowControl/>
              <w:snapToGrid w:val="0"/>
              <w:jc w:val="left"/>
              <w:rPr>
                <w:sz w:val="18"/>
                <w:szCs w:val="18"/>
                <w:lang w:bidi="ar"/>
              </w:rPr>
            </w:pPr>
            <w:r>
              <w:rPr>
                <w:sz w:val="18"/>
                <w:szCs w:val="18"/>
                <w:lang w:bidi="ar"/>
              </w:rPr>
              <w:t>单招考试普通考生</w:t>
            </w:r>
          </w:p>
          <w:p w14:paraId="27FB9FEA">
            <w:pPr>
              <w:keepNext/>
              <w:widowControl/>
              <w:snapToGrid w:val="0"/>
              <w:jc w:val="left"/>
              <w:rPr>
                <w:sz w:val="18"/>
                <w:szCs w:val="18"/>
                <w:lang w:bidi="ar"/>
              </w:rPr>
            </w:pPr>
            <w:r>
              <w:rPr>
                <w:sz w:val="18"/>
                <w:szCs w:val="18"/>
                <w:lang w:bidi="ar"/>
              </w:rPr>
              <w:t>对口考试报考专科层次免试考生</w:t>
            </w:r>
          </w:p>
          <w:p w14:paraId="07D1DCE4">
            <w:pPr>
              <w:keepNext/>
              <w:widowControl/>
              <w:snapToGrid w:val="0"/>
              <w:jc w:val="left"/>
              <w:rPr>
                <w:sz w:val="18"/>
                <w:szCs w:val="18"/>
                <w:lang w:bidi="ar"/>
              </w:rPr>
            </w:pPr>
            <w:r>
              <w:rPr>
                <w:sz w:val="18"/>
                <w:szCs w:val="18"/>
                <w:lang w:bidi="ar"/>
              </w:rPr>
              <w:t>对口考试报考专科层次技能类录取方式普通考生</w:t>
            </w:r>
          </w:p>
          <w:p w14:paraId="29FFA5C0">
            <w:pPr>
              <w:keepNext/>
              <w:widowControl/>
              <w:snapToGrid w:val="0"/>
              <w:jc w:val="left"/>
              <w:rPr>
                <w:sz w:val="18"/>
                <w:szCs w:val="18"/>
                <w:lang w:bidi="ar"/>
              </w:rPr>
            </w:pPr>
            <w:r>
              <w:rPr>
                <w:sz w:val="18"/>
                <w:szCs w:val="18"/>
                <w:lang w:bidi="ar"/>
              </w:rPr>
              <w:t>对口考试报考专科层次综合类录取方式普通考生</w:t>
            </w:r>
          </w:p>
        </w:tc>
      </w:tr>
      <w:tr w14:paraId="1410B283">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0EA6C3CF">
            <w:pPr>
              <w:keepNext/>
              <w:widowControl/>
              <w:snapToGrid w:val="0"/>
              <w:jc w:val="center"/>
              <w:rPr>
                <w:sz w:val="18"/>
                <w:szCs w:val="18"/>
              </w:rPr>
            </w:pPr>
            <w:r>
              <w:rPr>
                <w:rFonts w:hint="eastAsia"/>
                <w:sz w:val="18"/>
                <w:szCs w:val="18"/>
              </w:rPr>
              <w:t>4</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482277EF">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DA7991D">
            <w:pPr>
              <w:keepNext/>
              <w:widowControl/>
              <w:snapToGrid w:val="0"/>
              <w:jc w:val="left"/>
              <w:rPr>
                <w:sz w:val="18"/>
                <w:szCs w:val="18"/>
              </w:rPr>
            </w:pPr>
            <w:r>
              <w:rPr>
                <w:sz w:val="18"/>
                <w:szCs w:val="18"/>
                <w:lang w:bidi="ar"/>
              </w:rPr>
              <w:t>电子商务</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CD4163E">
            <w:pPr>
              <w:keepNext/>
              <w:widowControl/>
              <w:snapToGrid w:val="0"/>
              <w:jc w:val="center"/>
              <w:rPr>
                <w:sz w:val="18"/>
                <w:szCs w:val="18"/>
              </w:rPr>
            </w:pPr>
            <w:r>
              <w:rPr>
                <w:rFonts w:hint="eastAsia"/>
                <w:sz w:val="18"/>
                <w:szCs w:val="18"/>
              </w:rPr>
              <w:t>530701</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8E61C97">
            <w:pPr>
              <w:keepNext/>
              <w:widowControl/>
              <w:snapToGrid w:val="0"/>
              <w:jc w:val="left"/>
              <w:rPr>
                <w:sz w:val="18"/>
                <w:szCs w:val="18"/>
              </w:rPr>
            </w:pPr>
            <w:r>
              <w:rPr>
                <w:rFonts w:hint="eastAsia"/>
                <w:sz w:val="18"/>
                <w:szCs w:val="18"/>
              </w:rPr>
              <w:t>单招普通计划</w:t>
            </w:r>
          </w:p>
          <w:p w14:paraId="324D20EF">
            <w:pPr>
              <w:keepNext/>
              <w:widowControl/>
              <w:snapToGrid w:val="0"/>
              <w:jc w:val="left"/>
              <w:rPr>
                <w:sz w:val="18"/>
                <w:szCs w:val="18"/>
              </w:rPr>
            </w:pPr>
            <w:r>
              <w:rPr>
                <w:rFonts w:hint="eastAsia"/>
                <w:sz w:val="18"/>
                <w:szCs w:val="18"/>
              </w:rPr>
              <w:t>对口专科免试计划</w:t>
            </w:r>
          </w:p>
          <w:p w14:paraId="6FCE1857">
            <w:pPr>
              <w:keepNext/>
              <w:widowControl/>
              <w:snapToGrid w:val="0"/>
              <w:jc w:val="left"/>
              <w:rPr>
                <w:sz w:val="18"/>
                <w:szCs w:val="18"/>
              </w:rPr>
            </w:pPr>
            <w:r>
              <w:rPr>
                <w:rFonts w:hint="eastAsia"/>
                <w:sz w:val="18"/>
                <w:szCs w:val="18"/>
              </w:rPr>
              <w:t>对口专科技能类录取普通计划</w:t>
            </w:r>
          </w:p>
          <w:p w14:paraId="4B1E81ED">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C743A3A">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D64D385">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3B40AC2">
            <w:pPr>
              <w:keepNext/>
              <w:widowControl/>
              <w:snapToGrid w:val="0"/>
              <w:jc w:val="left"/>
              <w:rPr>
                <w:sz w:val="18"/>
                <w:szCs w:val="18"/>
                <w:lang w:bidi="ar"/>
              </w:rPr>
            </w:pPr>
            <w:r>
              <w:rPr>
                <w:sz w:val="18"/>
                <w:szCs w:val="18"/>
                <w:lang w:bidi="ar"/>
              </w:rPr>
              <w:t>单招考试普通考生</w:t>
            </w:r>
          </w:p>
          <w:p w14:paraId="2D41EAAB">
            <w:pPr>
              <w:keepNext/>
              <w:widowControl/>
              <w:snapToGrid w:val="0"/>
              <w:jc w:val="left"/>
              <w:rPr>
                <w:sz w:val="18"/>
                <w:szCs w:val="18"/>
                <w:lang w:bidi="ar"/>
              </w:rPr>
            </w:pPr>
            <w:r>
              <w:rPr>
                <w:sz w:val="18"/>
                <w:szCs w:val="18"/>
                <w:lang w:bidi="ar"/>
              </w:rPr>
              <w:t>对口考试报考专科层次免试考生</w:t>
            </w:r>
          </w:p>
          <w:p w14:paraId="6609814C">
            <w:pPr>
              <w:keepNext/>
              <w:widowControl/>
              <w:snapToGrid w:val="0"/>
              <w:jc w:val="left"/>
              <w:rPr>
                <w:sz w:val="18"/>
                <w:szCs w:val="18"/>
                <w:lang w:bidi="ar"/>
              </w:rPr>
            </w:pPr>
            <w:r>
              <w:rPr>
                <w:sz w:val="18"/>
                <w:szCs w:val="18"/>
                <w:lang w:bidi="ar"/>
              </w:rPr>
              <w:t>对口考试报考专科层次技能类录取方式普通考生</w:t>
            </w:r>
          </w:p>
          <w:p w14:paraId="3A43E0B2">
            <w:pPr>
              <w:keepNext/>
              <w:widowControl/>
              <w:snapToGrid w:val="0"/>
              <w:jc w:val="left"/>
              <w:rPr>
                <w:sz w:val="18"/>
                <w:szCs w:val="18"/>
                <w:lang w:bidi="ar"/>
              </w:rPr>
            </w:pPr>
            <w:r>
              <w:rPr>
                <w:sz w:val="18"/>
                <w:szCs w:val="18"/>
                <w:lang w:bidi="ar"/>
              </w:rPr>
              <w:t>对口考试报考专科层次综合类录取方式普通考生</w:t>
            </w:r>
          </w:p>
        </w:tc>
      </w:tr>
      <w:tr w14:paraId="538B0AD6">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13B729F4">
            <w:pPr>
              <w:keepNext/>
              <w:widowControl/>
              <w:snapToGrid w:val="0"/>
              <w:jc w:val="center"/>
              <w:rPr>
                <w:sz w:val="18"/>
                <w:szCs w:val="18"/>
              </w:rPr>
            </w:pPr>
            <w:r>
              <w:rPr>
                <w:rFonts w:hint="eastAsia"/>
                <w:sz w:val="18"/>
                <w:szCs w:val="18"/>
              </w:rPr>
              <w:t>5</w:t>
            </w:r>
          </w:p>
        </w:tc>
        <w:tc>
          <w:tcPr>
            <w:tcW w:w="1256" w:type="dxa"/>
            <w:vMerge w:val="continue"/>
            <w:tcBorders>
              <w:left w:val="nil"/>
              <w:bottom w:val="single" w:color="auto" w:sz="4" w:space="0"/>
              <w:right w:val="single" w:color="auto" w:sz="4" w:space="0"/>
            </w:tcBorders>
            <w:shd w:val="clear" w:color="auto" w:fill="auto"/>
            <w:noWrap/>
            <w:tcMar>
              <w:left w:w="108" w:type="dxa"/>
              <w:right w:w="108" w:type="dxa"/>
            </w:tcMar>
            <w:vAlign w:val="center"/>
          </w:tcPr>
          <w:p w14:paraId="1AA97A5C">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26EC990">
            <w:pPr>
              <w:keepNext/>
              <w:widowControl/>
              <w:snapToGrid w:val="0"/>
              <w:jc w:val="left"/>
              <w:rPr>
                <w:sz w:val="18"/>
                <w:szCs w:val="18"/>
              </w:rPr>
            </w:pPr>
            <w:r>
              <w:rPr>
                <w:sz w:val="18"/>
                <w:szCs w:val="18"/>
                <w:lang w:bidi="ar"/>
              </w:rPr>
              <w:t>跨境电子商务</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D613101">
            <w:pPr>
              <w:keepNext/>
              <w:widowControl/>
              <w:snapToGrid w:val="0"/>
              <w:jc w:val="center"/>
              <w:rPr>
                <w:sz w:val="18"/>
                <w:szCs w:val="18"/>
              </w:rPr>
            </w:pPr>
            <w:r>
              <w:rPr>
                <w:rFonts w:hint="eastAsia"/>
                <w:sz w:val="18"/>
                <w:szCs w:val="18"/>
              </w:rPr>
              <w:t>530702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7C9C658">
            <w:pPr>
              <w:keepNext/>
              <w:widowControl/>
              <w:snapToGrid w:val="0"/>
              <w:jc w:val="left"/>
              <w:rPr>
                <w:sz w:val="18"/>
                <w:szCs w:val="18"/>
              </w:rPr>
            </w:pPr>
            <w:r>
              <w:rPr>
                <w:rFonts w:hint="eastAsia"/>
                <w:sz w:val="18"/>
                <w:szCs w:val="18"/>
              </w:rPr>
              <w:t>单招普通计划</w:t>
            </w:r>
          </w:p>
          <w:p w14:paraId="28D79AB1">
            <w:pPr>
              <w:keepNext/>
              <w:widowControl/>
              <w:snapToGrid w:val="0"/>
              <w:jc w:val="left"/>
              <w:rPr>
                <w:sz w:val="18"/>
                <w:szCs w:val="18"/>
              </w:rPr>
            </w:pPr>
            <w:r>
              <w:rPr>
                <w:rFonts w:hint="eastAsia"/>
                <w:sz w:val="18"/>
                <w:szCs w:val="18"/>
              </w:rPr>
              <w:t>对口专科免试计划</w:t>
            </w:r>
          </w:p>
          <w:p w14:paraId="6AEE1497">
            <w:pPr>
              <w:keepNext/>
              <w:widowControl/>
              <w:snapToGrid w:val="0"/>
              <w:jc w:val="left"/>
              <w:rPr>
                <w:sz w:val="18"/>
                <w:szCs w:val="18"/>
              </w:rPr>
            </w:pPr>
            <w:r>
              <w:rPr>
                <w:rFonts w:hint="eastAsia"/>
                <w:sz w:val="18"/>
                <w:szCs w:val="18"/>
              </w:rPr>
              <w:t>对口专科技能类录取普通计划</w:t>
            </w:r>
          </w:p>
          <w:p w14:paraId="4D811FA6">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FEA6EF5">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C7EE8A5">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5BFBF54">
            <w:pPr>
              <w:keepNext/>
              <w:widowControl/>
              <w:snapToGrid w:val="0"/>
              <w:jc w:val="left"/>
              <w:rPr>
                <w:sz w:val="18"/>
                <w:szCs w:val="18"/>
                <w:lang w:bidi="ar"/>
              </w:rPr>
            </w:pPr>
            <w:r>
              <w:rPr>
                <w:sz w:val="18"/>
                <w:szCs w:val="18"/>
                <w:lang w:bidi="ar"/>
              </w:rPr>
              <w:t>单招考试普通考生</w:t>
            </w:r>
          </w:p>
          <w:p w14:paraId="2FEA99AE">
            <w:pPr>
              <w:keepNext/>
              <w:widowControl/>
              <w:snapToGrid w:val="0"/>
              <w:jc w:val="left"/>
              <w:rPr>
                <w:sz w:val="18"/>
                <w:szCs w:val="18"/>
                <w:lang w:bidi="ar"/>
              </w:rPr>
            </w:pPr>
            <w:r>
              <w:rPr>
                <w:sz w:val="18"/>
                <w:szCs w:val="18"/>
                <w:lang w:bidi="ar"/>
              </w:rPr>
              <w:t>对口考试报考专科层次免试考生</w:t>
            </w:r>
          </w:p>
          <w:p w14:paraId="1AB15267">
            <w:pPr>
              <w:keepNext/>
              <w:widowControl/>
              <w:snapToGrid w:val="0"/>
              <w:jc w:val="left"/>
              <w:rPr>
                <w:sz w:val="18"/>
                <w:szCs w:val="18"/>
                <w:lang w:bidi="ar"/>
              </w:rPr>
            </w:pPr>
            <w:r>
              <w:rPr>
                <w:sz w:val="18"/>
                <w:szCs w:val="18"/>
                <w:lang w:bidi="ar"/>
              </w:rPr>
              <w:t>对口考试报考专科层次技能类录取方式普通考生</w:t>
            </w:r>
          </w:p>
          <w:p w14:paraId="35BBB54E">
            <w:pPr>
              <w:keepNext/>
              <w:widowControl/>
              <w:snapToGrid w:val="0"/>
              <w:jc w:val="left"/>
              <w:rPr>
                <w:sz w:val="18"/>
                <w:szCs w:val="18"/>
                <w:lang w:bidi="ar"/>
              </w:rPr>
            </w:pPr>
            <w:r>
              <w:rPr>
                <w:sz w:val="18"/>
                <w:szCs w:val="18"/>
                <w:lang w:bidi="ar"/>
              </w:rPr>
              <w:t>对口考试报考专科层次综合类录取方式普通考生</w:t>
            </w:r>
          </w:p>
        </w:tc>
      </w:tr>
      <w:tr w14:paraId="5917F84A">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2FC564AE">
            <w:pPr>
              <w:keepNext/>
              <w:widowControl/>
              <w:snapToGrid w:val="0"/>
              <w:ind w:left="0" w:leftChars="0" w:right="0" w:rightChars="0" w:firstLine="0" w:firstLineChars="0"/>
              <w:jc w:val="center"/>
              <w:rPr>
                <w:sz w:val="18"/>
                <w:szCs w:val="18"/>
                <w:lang w:bidi="ar"/>
              </w:rPr>
            </w:pPr>
            <w:r>
              <w:rPr>
                <w:rFonts w:hint="eastAsia"/>
                <w:sz w:val="18"/>
                <w:szCs w:val="18"/>
                <w:lang w:bidi="ar"/>
              </w:rPr>
              <w:t>6</w:t>
            </w:r>
          </w:p>
        </w:tc>
        <w:tc>
          <w:tcPr>
            <w:tcW w:w="1256" w:type="dxa"/>
            <w:vMerge w:val="restart"/>
            <w:tcBorders>
              <w:top w:val="nil"/>
              <w:left w:val="nil"/>
              <w:right w:val="single" w:color="auto" w:sz="4" w:space="0"/>
            </w:tcBorders>
            <w:shd w:val="clear" w:color="auto" w:fill="auto"/>
            <w:noWrap/>
            <w:tcMar>
              <w:left w:w="108" w:type="dxa"/>
              <w:right w:w="108" w:type="dxa"/>
            </w:tcMar>
            <w:vAlign w:val="center"/>
          </w:tcPr>
          <w:p w14:paraId="45EDFB1A">
            <w:pPr>
              <w:keepNext/>
              <w:widowControl/>
              <w:snapToGrid w:val="0"/>
              <w:ind w:left="0" w:leftChars="0" w:right="0" w:rightChars="0" w:firstLine="0" w:firstLineChars="0"/>
              <w:jc w:val="center"/>
              <w:rPr>
                <w:sz w:val="18"/>
                <w:szCs w:val="18"/>
                <w:lang w:bidi="ar"/>
              </w:rPr>
            </w:pPr>
            <w:r>
              <w:rPr>
                <w:rFonts w:hint="eastAsia"/>
                <w:sz w:val="18"/>
                <w:szCs w:val="18"/>
                <w:lang w:bidi="ar"/>
              </w:rPr>
              <w:t>应用外国语学院</w:t>
            </w: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E0DF1D1">
            <w:pPr>
              <w:keepNext/>
              <w:widowControl/>
              <w:snapToGrid w:val="0"/>
              <w:jc w:val="left"/>
              <w:rPr>
                <w:sz w:val="18"/>
                <w:szCs w:val="18"/>
                <w:lang w:bidi="ar"/>
              </w:rPr>
            </w:pPr>
            <w:r>
              <w:rPr>
                <w:sz w:val="18"/>
                <w:szCs w:val="18"/>
                <w:lang w:bidi="ar"/>
              </w:rPr>
              <w:t>现代文秘</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94442CF">
            <w:pPr>
              <w:keepNext/>
              <w:widowControl/>
              <w:snapToGrid w:val="0"/>
              <w:jc w:val="center"/>
              <w:rPr>
                <w:sz w:val="18"/>
                <w:szCs w:val="18"/>
                <w:lang w:bidi="ar"/>
              </w:rPr>
            </w:pPr>
            <w:r>
              <w:rPr>
                <w:sz w:val="18"/>
                <w:szCs w:val="18"/>
                <w:lang w:bidi="ar"/>
              </w:rPr>
              <w:t>590401</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C1F31B4">
            <w:pPr>
              <w:keepNext/>
              <w:widowControl/>
              <w:snapToGrid w:val="0"/>
              <w:jc w:val="left"/>
              <w:rPr>
                <w:sz w:val="18"/>
                <w:szCs w:val="18"/>
                <w:lang w:bidi="ar"/>
              </w:rPr>
            </w:pPr>
            <w:r>
              <w:rPr>
                <w:sz w:val="18"/>
                <w:szCs w:val="18"/>
                <w:lang w:bidi="ar"/>
              </w:rPr>
              <w:t>单招普通计划</w:t>
            </w:r>
          </w:p>
          <w:p w14:paraId="7978A6DA">
            <w:pPr>
              <w:keepNext/>
              <w:widowControl/>
              <w:snapToGrid w:val="0"/>
              <w:jc w:val="left"/>
              <w:rPr>
                <w:sz w:val="18"/>
                <w:szCs w:val="18"/>
                <w:lang w:bidi="ar"/>
              </w:rPr>
            </w:pPr>
            <w:r>
              <w:rPr>
                <w:sz w:val="18"/>
                <w:szCs w:val="18"/>
                <w:lang w:bidi="ar"/>
              </w:rPr>
              <w:t>对口专科技能类录取普通计划</w:t>
            </w:r>
          </w:p>
          <w:p w14:paraId="76F57C3E">
            <w:pPr>
              <w:keepNext/>
              <w:widowControl/>
              <w:snapToGrid w:val="0"/>
              <w:jc w:val="left"/>
              <w:rPr>
                <w:sz w:val="18"/>
                <w:szCs w:val="18"/>
                <w:lang w:bidi="ar"/>
              </w:rPr>
            </w:pPr>
            <w:r>
              <w:rPr>
                <w:sz w:val="18"/>
                <w:szCs w:val="18"/>
                <w:lang w:bidi="ar"/>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AEACD7C">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CE83BF0">
            <w:pPr>
              <w:keepNext/>
              <w:widowControl/>
              <w:snapToGrid w:val="0"/>
              <w:jc w:val="center"/>
              <w:rPr>
                <w:sz w:val="18"/>
                <w:szCs w:val="18"/>
                <w:lang w:bidi="ar"/>
              </w:rPr>
            </w:pPr>
            <w:r>
              <w:rPr>
                <w:sz w:val="18"/>
                <w:szCs w:val="18"/>
                <w:lang w:bidi="ar"/>
              </w:rPr>
              <w:t>公共管理与服务大类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418F7B3">
            <w:pPr>
              <w:keepNext/>
              <w:widowControl/>
              <w:snapToGrid w:val="0"/>
              <w:jc w:val="left"/>
              <w:rPr>
                <w:sz w:val="18"/>
                <w:szCs w:val="18"/>
                <w:lang w:bidi="ar"/>
              </w:rPr>
            </w:pPr>
            <w:r>
              <w:rPr>
                <w:sz w:val="18"/>
                <w:szCs w:val="18"/>
                <w:lang w:bidi="ar"/>
              </w:rPr>
              <w:t>单招考试普通考生</w:t>
            </w:r>
          </w:p>
          <w:p w14:paraId="67A6F93A">
            <w:pPr>
              <w:keepNext/>
              <w:widowControl/>
              <w:snapToGrid w:val="0"/>
              <w:jc w:val="left"/>
              <w:rPr>
                <w:sz w:val="18"/>
                <w:szCs w:val="18"/>
                <w:lang w:bidi="ar"/>
              </w:rPr>
            </w:pPr>
            <w:r>
              <w:rPr>
                <w:sz w:val="18"/>
                <w:szCs w:val="18"/>
                <w:lang w:bidi="ar"/>
              </w:rPr>
              <w:t>对口考试报考专科层次技能类录取方式普通考生</w:t>
            </w:r>
          </w:p>
          <w:p w14:paraId="0713842C">
            <w:pPr>
              <w:keepNext/>
              <w:widowControl/>
              <w:snapToGrid w:val="0"/>
              <w:jc w:val="left"/>
              <w:rPr>
                <w:sz w:val="18"/>
                <w:szCs w:val="18"/>
                <w:lang w:bidi="ar"/>
              </w:rPr>
            </w:pPr>
            <w:r>
              <w:rPr>
                <w:sz w:val="18"/>
                <w:szCs w:val="18"/>
                <w:lang w:bidi="ar"/>
              </w:rPr>
              <w:t>对口考试报考专科层次综合类录取方式普通考生</w:t>
            </w:r>
          </w:p>
        </w:tc>
      </w:tr>
      <w:tr w14:paraId="55B5684E">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5CC91DEC">
            <w:pPr>
              <w:keepNext/>
              <w:widowControl/>
              <w:snapToGrid w:val="0"/>
              <w:jc w:val="center"/>
              <w:rPr>
                <w:sz w:val="18"/>
                <w:szCs w:val="18"/>
              </w:rPr>
            </w:pPr>
            <w:r>
              <w:rPr>
                <w:rFonts w:hint="eastAsia"/>
                <w:sz w:val="18"/>
                <w:szCs w:val="18"/>
              </w:rPr>
              <w:t>7</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69A7AF1A">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1397D2A">
            <w:pPr>
              <w:keepNext/>
              <w:widowControl/>
              <w:snapToGrid w:val="0"/>
              <w:jc w:val="left"/>
              <w:rPr>
                <w:sz w:val="18"/>
                <w:szCs w:val="18"/>
              </w:rPr>
            </w:pPr>
            <w:r>
              <w:rPr>
                <w:sz w:val="18"/>
                <w:szCs w:val="18"/>
                <w:lang w:bidi="ar"/>
              </w:rPr>
              <w:t>婴幼儿托育服务与管理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6635C15">
            <w:pPr>
              <w:keepNext/>
              <w:widowControl/>
              <w:snapToGrid w:val="0"/>
              <w:jc w:val="center"/>
              <w:rPr>
                <w:sz w:val="18"/>
                <w:szCs w:val="18"/>
              </w:rPr>
            </w:pPr>
            <w:r>
              <w:rPr>
                <w:rFonts w:hint="eastAsia"/>
                <w:sz w:val="18"/>
                <w:szCs w:val="18"/>
              </w:rPr>
              <w:t>520802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3C981BB">
            <w:pPr>
              <w:keepNext/>
              <w:widowControl/>
              <w:snapToGrid w:val="0"/>
              <w:jc w:val="left"/>
              <w:rPr>
                <w:sz w:val="18"/>
                <w:szCs w:val="18"/>
              </w:rPr>
            </w:pPr>
            <w:r>
              <w:rPr>
                <w:rFonts w:hint="eastAsia"/>
                <w:sz w:val="18"/>
                <w:szCs w:val="18"/>
              </w:rPr>
              <w:t>单招普通计划</w:t>
            </w:r>
          </w:p>
          <w:p w14:paraId="5C30EFA4">
            <w:pPr>
              <w:keepNext/>
              <w:widowControl/>
              <w:snapToGrid w:val="0"/>
              <w:jc w:val="left"/>
              <w:rPr>
                <w:sz w:val="18"/>
                <w:szCs w:val="18"/>
              </w:rPr>
            </w:pPr>
            <w:r>
              <w:rPr>
                <w:rFonts w:hint="eastAsia"/>
                <w:sz w:val="18"/>
                <w:szCs w:val="18"/>
              </w:rPr>
              <w:t>对口专科技能类录取普通计划</w:t>
            </w:r>
          </w:p>
          <w:p w14:paraId="42E8A0E6">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4EAC3A9">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85E38D0">
            <w:pPr>
              <w:keepNext/>
              <w:widowControl/>
              <w:snapToGrid w:val="0"/>
              <w:jc w:val="center"/>
              <w:rPr>
                <w:sz w:val="18"/>
                <w:szCs w:val="18"/>
                <w:lang w:bidi="ar"/>
              </w:rPr>
            </w:pPr>
            <w:r>
              <w:rPr>
                <w:sz w:val="18"/>
                <w:szCs w:val="18"/>
                <w:lang w:bidi="ar"/>
              </w:rPr>
              <w:t>医药卫生大类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C98293A">
            <w:pPr>
              <w:keepNext/>
              <w:widowControl/>
              <w:snapToGrid w:val="0"/>
              <w:jc w:val="left"/>
              <w:rPr>
                <w:sz w:val="18"/>
                <w:szCs w:val="18"/>
                <w:lang w:bidi="ar"/>
              </w:rPr>
            </w:pPr>
            <w:r>
              <w:rPr>
                <w:sz w:val="18"/>
                <w:szCs w:val="18"/>
                <w:lang w:bidi="ar"/>
              </w:rPr>
              <w:t>单招考试普通考生</w:t>
            </w:r>
          </w:p>
          <w:p w14:paraId="71D89E1C">
            <w:pPr>
              <w:keepNext/>
              <w:widowControl/>
              <w:snapToGrid w:val="0"/>
              <w:jc w:val="left"/>
              <w:rPr>
                <w:sz w:val="18"/>
                <w:szCs w:val="18"/>
                <w:lang w:bidi="ar"/>
              </w:rPr>
            </w:pPr>
            <w:r>
              <w:rPr>
                <w:sz w:val="18"/>
                <w:szCs w:val="18"/>
                <w:lang w:bidi="ar"/>
              </w:rPr>
              <w:t>对口考试报考专科层次技能类录取方式普通考生</w:t>
            </w:r>
          </w:p>
          <w:p w14:paraId="118AB927">
            <w:pPr>
              <w:keepNext/>
              <w:widowControl/>
              <w:snapToGrid w:val="0"/>
              <w:jc w:val="left"/>
              <w:rPr>
                <w:sz w:val="18"/>
                <w:szCs w:val="18"/>
                <w:lang w:bidi="ar"/>
              </w:rPr>
            </w:pPr>
            <w:r>
              <w:rPr>
                <w:sz w:val="18"/>
                <w:szCs w:val="18"/>
                <w:lang w:bidi="ar"/>
              </w:rPr>
              <w:t>对口考试报考专科层次综合类录取方式普通考生</w:t>
            </w:r>
          </w:p>
        </w:tc>
      </w:tr>
      <w:tr w14:paraId="71691016">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4A41A09E">
            <w:pPr>
              <w:keepNext/>
              <w:widowControl/>
              <w:snapToGrid w:val="0"/>
              <w:jc w:val="center"/>
              <w:rPr>
                <w:sz w:val="18"/>
                <w:szCs w:val="18"/>
              </w:rPr>
            </w:pPr>
            <w:r>
              <w:rPr>
                <w:rFonts w:hint="eastAsia"/>
                <w:sz w:val="18"/>
                <w:szCs w:val="18"/>
              </w:rPr>
              <w:t>8</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6F0BEAC3">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F57F623">
            <w:pPr>
              <w:keepNext/>
              <w:widowControl/>
              <w:snapToGrid w:val="0"/>
              <w:jc w:val="left"/>
              <w:rPr>
                <w:sz w:val="18"/>
                <w:szCs w:val="18"/>
              </w:rPr>
            </w:pPr>
            <w:r>
              <w:rPr>
                <w:sz w:val="18"/>
                <w:szCs w:val="18"/>
                <w:lang w:bidi="ar"/>
              </w:rPr>
              <w:t>商务英语</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5697B62">
            <w:pPr>
              <w:keepNext/>
              <w:widowControl/>
              <w:snapToGrid w:val="0"/>
              <w:jc w:val="center"/>
              <w:rPr>
                <w:sz w:val="18"/>
                <w:szCs w:val="18"/>
              </w:rPr>
            </w:pPr>
            <w:r>
              <w:rPr>
                <w:rFonts w:hint="eastAsia"/>
                <w:sz w:val="18"/>
                <w:szCs w:val="18"/>
              </w:rPr>
              <w:t>570201</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2E4DD86">
            <w:pPr>
              <w:keepNext/>
              <w:widowControl/>
              <w:snapToGrid w:val="0"/>
              <w:jc w:val="left"/>
              <w:rPr>
                <w:sz w:val="18"/>
                <w:szCs w:val="18"/>
              </w:rPr>
            </w:pPr>
            <w:r>
              <w:rPr>
                <w:rFonts w:hint="eastAsia"/>
                <w:sz w:val="18"/>
                <w:szCs w:val="18"/>
              </w:rPr>
              <w:t>单招普通计划</w:t>
            </w:r>
          </w:p>
          <w:p w14:paraId="5CB713CE">
            <w:pPr>
              <w:keepNext/>
              <w:widowControl/>
              <w:snapToGrid w:val="0"/>
              <w:jc w:val="left"/>
              <w:rPr>
                <w:sz w:val="18"/>
                <w:szCs w:val="18"/>
              </w:rPr>
            </w:pPr>
            <w:r>
              <w:rPr>
                <w:rFonts w:hint="eastAsia"/>
                <w:sz w:val="18"/>
                <w:szCs w:val="18"/>
              </w:rPr>
              <w:t>对口专科技能类录取普通计划</w:t>
            </w:r>
          </w:p>
          <w:p w14:paraId="516690BA">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2BD3E93">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A84D5CD">
            <w:pPr>
              <w:keepNext/>
              <w:widowControl/>
              <w:snapToGrid w:val="0"/>
              <w:jc w:val="center"/>
              <w:rPr>
                <w:sz w:val="18"/>
                <w:szCs w:val="18"/>
                <w:lang w:bidi="ar"/>
              </w:rPr>
            </w:pPr>
            <w:r>
              <w:rPr>
                <w:sz w:val="18"/>
                <w:szCs w:val="18"/>
                <w:lang w:bidi="ar"/>
              </w:rPr>
              <w:t>教育与体育大类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C05BCF5">
            <w:pPr>
              <w:keepNext/>
              <w:widowControl/>
              <w:snapToGrid w:val="0"/>
              <w:jc w:val="left"/>
              <w:rPr>
                <w:sz w:val="18"/>
                <w:szCs w:val="18"/>
                <w:lang w:bidi="ar"/>
              </w:rPr>
            </w:pPr>
            <w:r>
              <w:rPr>
                <w:sz w:val="18"/>
                <w:szCs w:val="18"/>
                <w:lang w:bidi="ar"/>
              </w:rPr>
              <w:t>单招考试普通考生</w:t>
            </w:r>
          </w:p>
          <w:p w14:paraId="2ED8FBBC">
            <w:pPr>
              <w:keepNext/>
              <w:widowControl/>
              <w:snapToGrid w:val="0"/>
              <w:jc w:val="left"/>
              <w:rPr>
                <w:sz w:val="18"/>
                <w:szCs w:val="18"/>
                <w:lang w:bidi="ar"/>
              </w:rPr>
            </w:pPr>
            <w:r>
              <w:rPr>
                <w:sz w:val="18"/>
                <w:szCs w:val="18"/>
                <w:lang w:bidi="ar"/>
              </w:rPr>
              <w:t>对口考试报考专科层次技能类录取方式普通考生</w:t>
            </w:r>
          </w:p>
          <w:p w14:paraId="407CD25D">
            <w:pPr>
              <w:keepNext/>
              <w:widowControl/>
              <w:snapToGrid w:val="0"/>
              <w:jc w:val="left"/>
              <w:rPr>
                <w:sz w:val="18"/>
                <w:szCs w:val="18"/>
                <w:lang w:bidi="ar"/>
              </w:rPr>
            </w:pPr>
            <w:r>
              <w:rPr>
                <w:sz w:val="18"/>
                <w:szCs w:val="18"/>
                <w:lang w:bidi="ar"/>
              </w:rPr>
              <w:t>对口考试报考专科层次综合类录取方式普通考生</w:t>
            </w:r>
          </w:p>
        </w:tc>
      </w:tr>
      <w:tr w14:paraId="12E21CC0">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6ADCB502">
            <w:pPr>
              <w:keepNext/>
              <w:widowControl/>
              <w:snapToGrid w:val="0"/>
              <w:jc w:val="center"/>
              <w:rPr>
                <w:sz w:val="18"/>
                <w:szCs w:val="18"/>
              </w:rPr>
            </w:pPr>
            <w:r>
              <w:rPr>
                <w:rFonts w:hint="eastAsia"/>
                <w:sz w:val="18"/>
                <w:szCs w:val="18"/>
              </w:rPr>
              <w:t>9</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73676F0A">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C6A56DD">
            <w:pPr>
              <w:keepNext/>
              <w:widowControl/>
              <w:snapToGrid w:val="0"/>
              <w:jc w:val="left"/>
              <w:rPr>
                <w:sz w:val="18"/>
                <w:szCs w:val="18"/>
              </w:rPr>
            </w:pPr>
            <w:r>
              <w:rPr>
                <w:sz w:val="18"/>
                <w:szCs w:val="18"/>
                <w:lang w:bidi="ar"/>
              </w:rPr>
              <w:t>应用英语</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78E2E13">
            <w:pPr>
              <w:keepNext/>
              <w:widowControl/>
              <w:snapToGrid w:val="0"/>
              <w:jc w:val="center"/>
              <w:rPr>
                <w:sz w:val="18"/>
                <w:szCs w:val="18"/>
              </w:rPr>
            </w:pPr>
            <w:r>
              <w:rPr>
                <w:rFonts w:hint="eastAsia"/>
                <w:sz w:val="18"/>
                <w:szCs w:val="18"/>
              </w:rPr>
              <w:t>570202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484A67E">
            <w:pPr>
              <w:keepNext/>
              <w:widowControl/>
              <w:snapToGrid w:val="0"/>
              <w:jc w:val="left"/>
              <w:rPr>
                <w:sz w:val="18"/>
                <w:szCs w:val="18"/>
              </w:rPr>
            </w:pPr>
            <w:r>
              <w:rPr>
                <w:rFonts w:hint="eastAsia"/>
                <w:sz w:val="18"/>
                <w:szCs w:val="18"/>
              </w:rPr>
              <w:t>单招普通计划</w:t>
            </w:r>
          </w:p>
          <w:p w14:paraId="55AC6CBC">
            <w:pPr>
              <w:keepNext/>
              <w:widowControl/>
              <w:snapToGrid w:val="0"/>
              <w:jc w:val="left"/>
              <w:rPr>
                <w:sz w:val="18"/>
                <w:szCs w:val="18"/>
              </w:rPr>
            </w:pPr>
            <w:r>
              <w:rPr>
                <w:rFonts w:hint="eastAsia"/>
                <w:sz w:val="18"/>
                <w:szCs w:val="18"/>
              </w:rPr>
              <w:t>对口专科技能类录取普通计划</w:t>
            </w:r>
          </w:p>
          <w:p w14:paraId="544B4C0E">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98C6ED3">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3500E7E">
            <w:pPr>
              <w:keepNext/>
              <w:widowControl/>
              <w:snapToGrid w:val="0"/>
              <w:jc w:val="center"/>
              <w:rPr>
                <w:sz w:val="18"/>
                <w:szCs w:val="18"/>
                <w:lang w:bidi="ar"/>
              </w:rPr>
            </w:pPr>
            <w:r>
              <w:rPr>
                <w:sz w:val="18"/>
                <w:szCs w:val="18"/>
                <w:lang w:bidi="ar"/>
              </w:rPr>
              <w:t>教育与体育大类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BC8D76F">
            <w:pPr>
              <w:keepNext/>
              <w:widowControl/>
              <w:snapToGrid w:val="0"/>
              <w:jc w:val="left"/>
              <w:rPr>
                <w:sz w:val="18"/>
                <w:szCs w:val="18"/>
                <w:lang w:bidi="ar"/>
              </w:rPr>
            </w:pPr>
            <w:r>
              <w:rPr>
                <w:sz w:val="18"/>
                <w:szCs w:val="18"/>
                <w:lang w:bidi="ar"/>
              </w:rPr>
              <w:t>单招考试普通考生</w:t>
            </w:r>
          </w:p>
          <w:p w14:paraId="1E7785F6">
            <w:pPr>
              <w:keepNext/>
              <w:widowControl/>
              <w:snapToGrid w:val="0"/>
              <w:jc w:val="left"/>
              <w:rPr>
                <w:sz w:val="18"/>
                <w:szCs w:val="18"/>
                <w:lang w:bidi="ar"/>
              </w:rPr>
            </w:pPr>
            <w:r>
              <w:rPr>
                <w:sz w:val="18"/>
                <w:szCs w:val="18"/>
                <w:lang w:bidi="ar"/>
              </w:rPr>
              <w:t>对口考试报考专科层次技能类录取方式普通考生</w:t>
            </w:r>
          </w:p>
          <w:p w14:paraId="03574406">
            <w:pPr>
              <w:keepNext/>
              <w:widowControl/>
              <w:snapToGrid w:val="0"/>
              <w:jc w:val="left"/>
              <w:rPr>
                <w:sz w:val="18"/>
                <w:szCs w:val="18"/>
                <w:lang w:bidi="ar"/>
              </w:rPr>
            </w:pPr>
            <w:r>
              <w:rPr>
                <w:sz w:val="18"/>
                <w:szCs w:val="18"/>
                <w:lang w:bidi="ar"/>
              </w:rPr>
              <w:t>对口考试报考专科层次综合类录取方式普通考生</w:t>
            </w:r>
          </w:p>
        </w:tc>
      </w:tr>
      <w:tr w14:paraId="7DE1EE8E">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4E4A4369">
            <w:pPr>
              <w:keepNext/>
              <w:widowControl/>
              <w:snapToGrid w:val="0"/>
              <w:jc w:val="center"/>
              <w:rPr>
                <w:sz w:val="18"/>
                <w:szCs w:val="18"/>
              </w:rPr>
            </w:pPr>
            <w:r>
              <w:rPr>
                <w:sz w:val="18"/>
                <w:szCs w:val="18"/>
                <w:lang w:bidi="ar"/>
              </w:rPr>
              <w:t>1</w:t>
            </w:r>
            <w:r>
              <w:rPr>
                <w:rFonts w:hint="eastAsia"/>
                <w:sz w:val="18"/>
                <w:szCs w:val="18"/>
                <w:lang w:bidi="ar"/>
              </w:rPr>
              <w:t>0</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72F93748">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AF31085">
            <w:pPr>
              <w:keepNext/>
              <w:widowControl/>
              <w:snapToGrid w:val="0"/>
              <w:jc w:val="left"/>
              <w:rPr>
                <w:sz w:val="18"/>
                <w:szCs w:val="18"/>
              </w:rPr>
            </w:pPr>
            <w:r>
              <w:rPr>
                <w:sz w:val="18"/>
                <w:szCs w:val="18"/>
                <w:lang w:bidi="ar"/>
              </w:rPr>
              <w:t>应用泰语</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8DBA5FD">
            <w:pPr>
              <w:keepNext/>
              <w:widowControl/>
              <w:snapToGrid w:val="0"/>
              <w:jc w:val="center"/>
              <w:rPr>
                <w:sz w:val="18"/>
                <w:szCs w:val="18"/>
              </w:rPr>
            </w:pPr>
            <w:r>
              <w:rPr>
                <w:rFonts w:hint="eastAsia"/>
                <w:sz w:val="18"/>
                <w:szCs w:val="18"/>
              </w:rPr>
              <w:t>570214</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28F001C">
            <w:pPr>
              <w:keepNext/>
              <w:widowControl/>
              <w:snapToGrid w:val="0"/>
              <w:jc w:val="left"/>
              <w:rPr>
                <w:sz w:val="18"/>
                <w:szCs w:val="18"/>
              </w:rPr>
            </w:pPr>
            <w:r>
              <w:rPr>
                <w:rFonts w:hint="eastAsia"/>
                <w:sz w:val="18"/>
                <w:szCs w:val="18"/>
              </w:rPr>
              <w:t>单招普通计划</w:t>
            </w:r>
          </w:p>
          <w:p w14:paraId="45D38E8B">
            <w:pPr>
              <w:keepNext/>
              <w:widowControl/>
              <w:snapToGrid w:val="0"/>
              <w:jc w:val="left"/>
              <w:rPr>
                <w:sz w:val="18"/>
                <w:szCs w:val="18"/>
              </w:rPr>
            </w:pPr>
            <w:r>
              <w:rPr>
                <w:rFonts w:hint="eastAsia"/>
                <w:sz w:val="18"/>
                <w:szCs w:val="18"/>
              </w:rPr>
              <w:t>对口专科技能类录取普通计划</w:t>
            </w:r>
          </w:p>
          <w:p w14:paraId="287BD82C">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F44B10E">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F7DC372">
            <w:pPr>
              <w:keepNext/>
              <w:widowControl/>
              <w:snapToGrid w:val="0"/>
              <w:jc w:val="center"/>
              <w:rPr>
                <w:sz w:val="18"/>
                <w:szCs w:val="18"/>
                <w:lang w:bidi="ar"/>
              </w:rPr>
            </w:pPr>
            <w:r>
              <w:rPr>
                <w:sz w:val="18"/>
                <w:szCs w:val="18"/>
                <w:lang w:bidi="ar"/>
              </w:rPr>
              <w:t>教育与体育大类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8CE78E6">
            <w:pPr>
              <w:keepNext/>
              <w:widowControl/>
              <w:snapToGrid w:val="0"/>
              <w:jc w:val="left"/>
              <w:rPr>
                <w:sz w:val="18"/>
                <w:szCs w:val="18"/>
                <w:lang w:bidi="ar"/>
              </w:rPr>
            </w:pPr>
            <w:r>
              <w:rPr>
                <w:sz w:val="18"/>
                <w:szCs w:val="18"/>
                <w:lang w:bidi="ar"/>
              </w:rPr>
              <w:t>单招考试普通考生</w:t>
            </w:r>
          </w:p>
          <w:p w14:paraId="03764B26">
            <w:pPr>
              <w:keepNext/>
              <w:widowControl/>
              <w:snapToGrid w:val="0"/>
              <w:jc w:val="left"/>
              <w:rPr>
                <w:sz w:val="18"/>
                <w:szCs w:val="18"/>
                <w:lang w:bidi="ar"/>
              </w:rPr>
            </w:pPr>
            <w:r>
              <w:rPr>
                <w:sz w:val="18"/>
                <w:szCs w:val="18"/>
                <w:lang w:bidi="ar"/>
              </w:rPr>
              <w:t>对口考试报考专科层次技能类录取方式普通考生</w:t>
            </w:r>
          </w:p>
          <w:p w14:paraId="13C89071">
            <w:pPr>
              <w:keepNext/>
              <w:widowControl/>
              <w:snapToGrid w:val="0"/>
              <w:jc w:val="left"/>
              <w:rPr>
                <w:sz w:val="18"/>
                <w:szCs w:val="18"/>
                <w:lang w:bidi="ar"/>
              </w:rPr>
            </w:pPr>
            <w:r>
              <w:rPr>
                <w:sz w:val="18"/>
                <w:szCs w:val="18"/>
                <w:lang w:bidi="ar"/>
              </w:rPr>
              <w:t>对口考试报考专科层次综合类录取方式普通考生</w:t>
            </w:r>
          </w:p>
        </w:tc>
      </w:tr>
      <w:tr w14:paraId="684EE4EB">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31B8D0E3">
            <w:pPr>
              <w:keepNext/>
              <w:widowControl/>
              <w:snapToGrid w:val="0"/>
              <w:jc w:val="center"/>
              <w:rPr>
                <w:sz w:val="18"/>
                <w:szCs w:val="18"/>
              </w:rPr>
            </w:pPr>
            <w:r>
              <w:rPr>
                <w:sz w:val="18"/>
                <w:szCs w:val="18"/>
                <w:lang w:bidi="ar"/>
              </w:rPr>
              <w:t>1</w:t>
            </w:r>
            <w:r>
              <w:rPr>
                <w:rFonts w:hint="eastAsia"/>
                <w:sz w:val="18"/>
                <w:szCs w:val="18"/>
                <w:lang w:bidi="ar"/>
              </w:rPr>
              <w:t>1</w:t>
            </w:r>
          </w:p>
        </w:tc>
        <w:tc>
          <w:tcPr>
            <w:tcW w:w="1256" w:type="dxa"/>
            <w:vMerge w:val="continue"/>
            <w:tcBorders>
              <w:left w:val="nil"/>
              <w:bottom w:val="single" w:color="auto" w:sz="4" w:space="0"/>
              <w:right w:val="single" w:color="auto" w:sz="4" w:space="0"/>
            </w:tcBorders>
            <w:shd w:val="clear" w:color="auto" w:fill="auto"/>
            <w:noWrap/>
            <w:tcMar>
              <w:left w:w="108" w:type="dxa"/>
              <w:right w:w="108" w:type="dxa"/>
            </w:tcMar>
            <w:vAlign w:val="center"/>
          </w:tcPr>
          <w:p w14:paraId="61D68E12">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0190F5C">
            <w:pPr>
              <w:keepNext/>
              <w:widowControl/>
              <w:snapToGrid w:val="0"/>
              <w:jc w:val="left"/>
              <w:rPr>
                <w:sz w:val="18"/>
                <w:szCs w:val="18"/>
              </w:rPr>
            </w:pPr>
            <w:r>
              <w:rPr>
                <w:sz w:val="18"/>
                <w:szCs w:val="18"/>
                <w:lang w:bidi="ar"/>
              </w:rPr>
              <w:t>应用越南语</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B20CE66">
            <w:pPr>
              <w:keepNext/>
              <w:widowControl/>
              <w:snapToGrid w:val="0"/>
              <w:jc w:val="center"/>
              <w:rPr>
                <w:sz w:val="18"/>
                <w:szCs w:val="18"/>
              </w:rPr>
            </w:pPr>
            <w:r>
              <w:rPr>
                <w:rFonts w:hint="eastAsia"/>
                <w:sz w:val="18"/>
                <w:szCs w:val="18"/>
              </w:rPr>
              <w:t>570215</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B694A67">
            <w:pPr>
              <w:keepNext/>
              <w:widowControl/>
              <w:snapToGrid w:val="0"/>
              <w:jc w:val="left"/>
              <w:rPr>
                <w:sz w:val="18"/>
                <w:szCs w:val="18"/>
              </w:rPr>
            </w:pPr>
            <w:r>
              <w:rPr>
                <w:rFonts w:hint="eastAsia"/>
                <w:sz w:val="18"/>
                <w:szCs w:val="18"/>
              </w:rPr>
              <w:t>单招普通计划</w:t>
            </w:r>
          </w:p>
          <w:p w14:paraId="39F5B9BA">
            <w:pPr>
              <w:keepNext/>
              <w:widowControl/>
              <w:snapToGrid w:val="0"/>
              <w:jc w:val="left"/>
              <w:rPr>
                <w:sz w:val="18"/>
                <w:szCs w:val="18"/>
              </w:rPr>
            </w:pPr>
            <w:r>
              <w:rPr>
                <w:rFonts w:hint="eastAsia"/>
                <w:sz w:val="18"/>
                <w:szCs w:val="18"/>
              </w:rPr>
              <w:t>对口专科技能类录取普通计划</w:t>
            </w:r>
          </w:p>
          <w:p w14:paraId="2A7AE247">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338DE46">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DB3868E">
            <w:pPr>
              <w:keepNext/>
              <w:widowControl/>
              <w:snapToGrid w:val="0"/>
              <w:jc w:val="center"/>
              <w:rPr>
                <w:sz w:val="18"/>
                <w:szCs w:val="18"/>
                <w:lang w:bidi="ar"/>
              </w:rPr>
            </w:pPr>
            <w:r>
              <w:rPr>
                <w:sz w:val="18"/>
                <w:szCs w:val="18"/>
                <w:lang w:bidi="ar"/>
              </w:rPr>
              <w:t>教育与体育大类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83B22FB">
            <w:pPr>
              <w:keepNext/>
              <w:widowControl/>
              <w:snapToGrid w:val="0"/>
              <w:jc w:val="left"/>
              <w:rPr>
                <w:sz w:val="18"/>
                <w:szCs w:val="18"/>
                <w:lang w:bidi="ar"/>
              </w:rPr>
            </w:pPr>
            <w:r>
              <w:rPr>
                <w:sz w:val="18"/>
                <w:szCs w:val="18"/>
                <w:lang w:bidi="ar"/>
              </w:rPr>
              <w:t>单招考试普通考生</w:t>
            </w:r>
          </w:p>
          <w:p w14:paraId="1CDFF4F7">
            <w:pPr>
              <w:keepNext/>
              <w:widowControl/>
              <w:snapToGrid w:val="0"/>
              <w:jc w:val="left"/>
              <w:rPr>
                <w:sz w:val="18"/>
                <w:szCs w:val="18"/>
                <w:lang w:bidi="ar"/>
              </w:rPr>
            </w:pPr>
            <w:r>
              <w:rPr>
                <w:sz w:val="18"/>
                <w:szCs w:val="18"/>
                <w:lang w:bidi="ar"/>
              </w:rPr>
              <w:t>对口考试报考专科层次技能类录取方式普通考生</w:t>
            </w:r>
          </w:p>
          <w:p w14:paraId="2C7B8426">
            <w:pPr>
              <w:keepNext/>
              <w:widowControl/>
              <w:snapToGrid w:val="0"/>
              <w:jc w:val="left"/>
              <w:rPr>
                <w:sz w:val="18"/>
                <w:szCs w:val="18"/>
                <w:lang w:bidi="ar"/>
              </w:rPr>
            </w:pPr>
            <w:r>
              <w:rPr>
                <w:sz w:val="18"/>
                <w:szCs w:val="18"/>
                <w:lang w:bidi="ar"/>
              </w:rPr>
              <w:t>对口考试报考专科层次综合类录取方式普通考生</w:t>
            </w:r>
          </w:p>
        </w:tc>
      </w:tr>
      <w:tr w14:paraId="6ACF01B0">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3E5DF700">
            <w:pPr>
              <w:keepNext/>
              <w:widowControl/>
              <w:snapToGrid w:val="0"/>
              <w:jc w:val="center"/>
              <w:rPr>
                <w:sz w:val="18"/>
                <w:szCs w:val="18"/>
              </w:rPr>
            </w:pPr>
            <w:r>
              <w:rPr>
                <w:sz w:val="18"/>
                <w:szCs w:val="18"/>
                <w:lang w:bidi="ar"/>
              </w:rPr>
              <w:t>1</w:t>
            </w:r>
            <w:r>
              <w:rPr>
                <w:rFonts w:hint="eastAsia"/>
                <w:sz w:val="18"/>
                <w:szCs w:val="18"/>
                <w:lang w:bidi="ar"/>
              </w:rPr>
              <w:t>2</w:t>
            </w:r>
          </w:p>
        </w:tc>
        <w:tc>
          <w:tcPr>
            <w:tcW w:w="1256" w:type="dxa"/>
            <w:vMerge w:val="restart"/>
            <w:tcBorders>
              <w:top w:val="nil"/>
              <w:left w:val="nil"/>
              <w:right w:val="single" w:color="auto" w:sz="4" w:space="0"/>
            </w:tcBorders>
            <w:shd w:val="clear" w:color="auto" w:fill="auto"/>
            <w:noWrap/>
            <w:tcMar>
              <w:left w:w="108" w:type="dxa"/>
              <w:right w:w="108" w:type="dxa"/>
            </w:tcMar>
            <w:vAlign w:val="center"/>
          </w:tcPr>
          <w:p w14:paraId="05FE4379">
            <w:pPr>
              <w:keepNext/>
              <w:widowControl/>
              <w:snapToGrid w:val="0"/>
              <w:ind w:left="0" w:leftChars="0" w:right="0" w:rightChars="0" w:firstLine="0" w:firstLineChars="0"/>
              <w:jc w:val="center"/>
              <w:rPr>
                <w:sz w:val="18"/>
                <w:szCs w:val="18"/>
                <w:lang w:bidi="ar"/>
              </w:rPr>
            </w:pPr>
            <w:r>
              <w:rPr>
                <w:rFonts w:hint="eastAsia"/>
                <w:sz w:val="18"/>
                <w:szCs w:val="18"/>
                <w:lang w:bidi="ar"/>
              </w:rPr>
              <w:t>会计学院</w:t>
            </w: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2AFE702">
            <w:pPr>
              <w:keepNext/>
              <w:widowControl/>
              <w:snapToGrid w:val="0"/>
              <w:jc w:val="left"/>
              <w:rPr>
                <w:sz w:val="18"/>
                <w:szCs w:val="18"/>
              </w:rPr>
            </w:pPr>
            <w:r>
              <w:rPr>
                <w:sz w:val="18"/>
                <w:szCs w:val="18"/>
                <w:lang w:bidi="ar"/>
              </w:rPr>
              <w:t>大数据与会计</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3307B02">
            <w:pPr>
              <w:keepNext/>
              <w:widowControl/>
              <w:tabs>
                <w:tab w:val="left" w:pos="317"/>
              </w:tabs>
              <w:snapToGrid w:val="0"/>
              <w:jc w:val="center"/>
              <w:rPr>
                <w:sz w:val="18"/>
                <w:szCs w:val="18"/>
              </w:rPr>
            </w:pPr>
            <w:r>
              <w:rPr>
                <w:rFonts w:hint="eastAsia"/>
                <w:sz w:val="18"/>
                <w:szCs w:val="18"/>
              </w:rPr>
              <w:t>530302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E61AAAB">
            <w:pPr>
              <w:keepNext/>
              <w:widowControl/>
              <w:snapToGrid w:val="0"/>
              <w:jc w:val="left"/>
              <w:rPr>
                <w:sz w:val="18"/>
                <w:szCs w:val="18"/>
              </w:rPr>
            </w:pPr>
            <w:r>
              <w:rPr>
                <w:rFonts w:hint="eastAsia"/>
                <w:sz w:val="18"/>
                <w:szCs w:val="18"/>
              </w:rPr>
              <w:t>单招普通计划</w:t>
            </w:r>
          </w:p>
          <w:p w14:paraId="33B27BEF">
            <w:pPr>
              <w:keepNext/>
              <w:widowControl/>
              <w:snapToGrid w:val="0"/>
              <w:jc w:val="left"/>
              <w:rPr>
                <w:sz w:val="18"/>
                <w:szCs w:val="18"/>
              </w:rPr>
            </w:pPr>
            <w:r>
              <w:rPr>
                <w:rFonts w:hint="eastAsia"/>
                <w:sz w:val="18"/>
                <w:szCs w:val="18"/>
              </w:rPr>
              <w:t>对口专科技能类录取普通计划</w:t>
            </w:r>
          </w:p>
          <w:p w14:paraId="75717286">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ADF2839">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7EA4B75">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D8D02A1">
            <w:pPr>
              <w:keepNext/>
              <w:widowControl/>
              <w:snapToGrid w:val="0"/>
              <w:jc w:val="left"/>
              <w:rPr>
                <w:sz w:val="18"/>
                <w:szCs w:val="18"/>
                <w:lang w:bidi="ar"/>
              </w:rPr>
            </w:pPr>
            <w:r>
              <w:rPr>
                <w:sz w:val="18"/>
                <w:szCs w:val="18"/>
                <w:lang w:bidi="ar"/>
              </w:rPr>
              <w:t>单招考试普通考生</w:t>
            </w:r>
          </w:p>
          <w:p w14:paraId="362483A3">
            <w:pPr>
              <w:keepNext/>
              <w:widowControl/>
              <w:snapToGrid w:val="0"/>
              <w:jc w:val="left"/>
              <w:rPr>
                <w:sz w:val="18"/>
                <w:szCs w:val="18"/>
                <w:lang w:bidi="ar"/>
              </w:rPr>
            </w:pPr>
            <w:r>
              <w:rPr>
                <w:sz w:val="18"/>
                <w:szCs w:val="18"/>
                <w:lang w:bidi="ar"/>
              </w:rPr>
              <w:t>对口考试报考专科层次技能类录取方式普通考生</w:t>
            </w:r>
          </w:p>
          <w:p w14:paraId="39272EAB">
            <w:pPr>
              <w:keepNext/>
              <w:widowControl/>
              <w:snapToGrid w:val="0"/>
              <w:jc w:val="left"/>
              <w:rPr>
                <w:sz w:val="18"/>
                <w:szCs w:val="18"/>
                <w:lang w:bidi="ar"/>
              </w:rPr>
            </w:pPr>
            <w:r>
              <w:rPr>
                <w:sz w:val="18"/>
                <w:szCs w:val="18"/>
                <w:lang w:bidi="ar"/>
              </w:rPr>
              <w:t>对口考试报考专科层次综合类录取方式普通考生</w:t>
            </w:r>
          </w:p>
        </w:tc>
      </w:tr>
      <w:tr w14:paraId="1D8AFCAD">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0055C102">
            <w:pPr>
              <w:keepNext/>
              <w:widowControl/>
              <w:snapToGrid w:val="0"/>
              <w:jc w:val="center"/>
              <w:rPr>
                <w:sz w:val="18"/>
                <w:szCs w:val="18"/>
              </w:rPr>
            </w:pPr>
            <w:r>
              <w:rPr>
                <w:sz w:val="18"/>
                <w:szCs w:val="18"/>
                <w:lang w:bidi="ar"/>
              </w:rPr>
              <w:t>1</w:t>
            </w:r>
            <w:r>
              <w:rPr>
                <w:rFonts w:hint="eastAsia"/>
                <w:sz w:val="18"/>
                <w:szCs w:val="18"/>
                <w:lang w:bidi="ar"/>
              </w:rPr>
              <w:t>3</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3506DA07">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740E37D">
            <w:pPr>
              <w:keepNext/>
              <w:widowControl/>
              <w:snapToGrid w:val="0"/>
              <w:jc w:val="left"/>
              <w:rPr>
                <w:sz w:val="18"/>
                <w:szCs w:val="18"/>
              </w:rPr>
            </w:pPr>
            <w:r>
              <w:rPr>
                <w:sz w:val="18"/>
                <w:szCs w:val="18"/>
                <w:lang w:bidi="ar"/>
              </w:rPr>
              <w:t>财税大数据应用</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07D82F7">
            <w:pPr>
              <w:keepNext/>
              <w:widowControl/>
              <w:snapToGrid w:val="0"/>
              <w:jc w:val="center"/>
              <w:rPr>
                <w:sz w:val="18"/>
                <w:szCs w:val="18"/>
              </w:rPr>
            </w:pPr>
            <w:r>
              <w:rPr>
                <w:rFonts w:hint="eastAsia"/>
                <w:sz w:val="18"/>
                <w:szCs w:val="18"/>
              </w:rPr>
              <w:t>530101</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18FDDF8">
            <w:pPr>
              <w:keepNext/>
              <w:widowControl/>
              <w:snapToGrid w:val="0"/>
              <w:jc w:val="left"/>
              <w:rPr>
                <w:sz w:val="18"/>
                <w:szCs w:val="18"/>
              </w:rPr>
            </w:pPr>
            <w:r>
              <w:rPr>
                <w:rFonts w:hint="eastAsia"/>
                <w:sz w:val="18"/>
                <w:szCs w:val="18"/>
              </w:rPr>
              <w:t>单招普通计划</w:t>
            </w:r>
          </w:p>
          <w:p w14:paraId="2D2CD1A6">
            <w:pPr>
              <w:keepNext/>
              <w:widowControl/>
              <w:snapToGrid w:val="0"/>
              <w:jc w:val="left"/>
              <w:rPr>
                <w:sz w:val="18"/>
                <w:szCs w:val="18"/>
              </w:rPr>
            </w:pPr>
            <w:r>
              <w:rPr>
                <w:rFonts w:hint="eastAsia"/>
                <w:sz w:val="18"/>
                <w:szCs w:val="18"/>
              </w:rPr>
              <w:t>对口专科技能类录取普通计划</w:t>
            </w:r>
          </w:p>
          <w:p w14:paraId="1C82C8E5">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7CA9185">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FBFC204">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4661CF4">
            <w:pPr>
              <w:keepNext/>
              <w:widowControl/>
              <w:snapToGrid w:val="0"/>
              <w:jc w:val="left"/>
              <w:rPr>
                <w:sz w:val="18"/>
                <w:szCs w:val="18"/>
                <w:lang w:bidi="ar"/>
              </w:rPr>
            </w:pPr>
            <w:r>
              <w:rPr>
                <w:sz w:val="18"/>
                <w:szCs w:val="18"/>
                <w:lang w:bidi="ar"/>
              </w:rPr>
              <w:t>单招考试普通考生</w:t>
            </w:r>
          </w:p>
          <w:p w14:paraId="0865C3EB">
            <w:pPr>
              <w:keepNext/>
              <w:widowControl/>
              <w:snapToGrid w:val="0"/>
              <w:jc w:val="left"/>
              <w:rPr>
                <w:sz w:val="18"/>
                <w:szCs w:val="18"/>
                <w:lang w:bidi="ar"/>
              </w:rPr>
            </w:pPr>
            <w:r>
              <w:rPr>
                <w:sz w:val="18"/>
                <w:szCs w:val="18"/>
                <w:lang w:bidi="ar"/>
              </w:rPr>
              <w:t>对口考试报考专科层次技能类录取方式普通考生</w:t>
            </w:r>
          </w:p>
          <w:p w14:paraId="2CA00C9B">
            <w:pPr>
              <w:keepNext/>
              <w:widowControl/>
              <w:snapToGrid w:val="0"/>
              <w:jc w:val="left"/>
              <w:rPr>
                <w:sz w:val="18"/>
                <w:szCs w:val="18"/>
                <w:lang w:bidi="ar"/>
              </w:rPr>
            </w:pPr>
            <w:r>
              <w:rPr>
                <w:sz w:val="18"/>
                <w:szCs w:val="18"/>
                <w:lang w:bidi="ar"/>
              </w:rPr>
              <w:t>对口考试报考专科层次综合类录取方式普通考生</w:t>
            </w:r>
          </w:p>
        </w:tc>
      </w:tr>
      <w:tr w14:paraId="764EF89E">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3B1320D7">
            <w:pPr>
              <w:keepNext/>
              <w:widowControl/>
              <w:snapToGrid w:val="0"/>
              <w:jc w:val="center"/>
              <w:rPr>
                <w:sz w:val="18"/>
                <w:szCs w:val="18"/>
              </w:rPr>
            </w:pPr>
            <w:r>
              <w:rPr>
                <w:sz w:val="18"/>
                <w:szCs w:val="18"/>
                <w:lang w:bidi="ar"/>
              </w:rPr>
              <w:t>1</w:t>
            </w:r>
            <w:r>
              <w:rPr>
                <w:rFonts w:hint="eastAsia"/>
                <w:sz w:val="18"/>
                <w:szCs w:val="18"/>
                <w:lang w:bidi="ar"/>
              </w:rPr>
              <w:t>4</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4126B222">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E6C1951">
            <w:pPr>
              <w:keepNext/>
              <w:widowControl/>
              <w:snapToGrid w:val="0"/>
              <w:jc w:val="left"/>
              <w:rPr>
                <w:sz w:val="18"/>
                <w:szCs w:val="18"/>
              </w:rPr>
            </w:pPr>
            <w:r>
              <w:rPr>
                <w:sz w:val="18"/>
                <w:szCs w:val="18"/>
                <w:lang w:bidi="ar"/>
              </w:rPr>
              <w:t>大数据与财务管理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95C2F12">
            <w:pPr>
              <w:keepNext/>
              <w:widowControl/>
              <w:tabs>
                <w:tab w:val="left" w:pos="512"/>
              </w:tabs>
              <w:snapToGrid w:val="0"/>
              <w:jc w:val="center"/>
              <w:rPr>
                <w:sz w:val="18"/>
                <w:szCs w:val="18"/>
              </w:rPr>
            </w:pPr>
            <w:r>
              <w:rPr>
                <w:rFonts w:hint="eastAsia"/>
                <w:sz w:val="18"/>
                <w:szCs w:val="18"/>
              </w:rPr>
              <w:t>530301</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5E14A0A">
            <w:pPr>
              <w:keepNext/>
              <w:widowControl/>
              <w:snapToGrid w:val="0"/>
              <w:jc w:val="left"/>
              <w:rPr>
                <w:sz w:val="18"/>
                <w:szCs w:val="18"/>
              </w:rPr>
            </w:pPr>
            <w:r>
              <w:rPr>
                <w:rFonts w:hint="eastAsia"/>
                <w:sz w:val="18"/>
                <w:szCs w:val="18"/>
              </w:rPr>
              <w:t>单招普通计划</w:t>
            </w:r>
          </w:p>
          <w:p w14:paraId="1A86F658">
            <w:pPr>
              <w:keepNext/>
              <w:widowControl/>
              <w:snapToGrid w:val="0"/>
              <w:jc w:val="left"/>
              <w:rPr>
                <w:sz w:val="18"/>
                <w:szCs w:val="18"/>
              </w:rPr>
            </w:pPr>
            <w:r>
              <w:rPr>
                <w:rFonts w:hint="eastAsia"/>
                <w:sz w:val="18"/>
                <w:szCs w:val="18"/>
              </w:rPr>
              <w:t>对口专科技能类录取普通计划</w:t>
            </w:r>
          </w:p>
          <w:p w14:paraId="6016C7D0">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73D2D0B">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90271D4">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EB8147C">
            <w:pPr>
              <w:keepNext/>
              <w:widowControl/>
              <w:snapToGrid w:val="0"/>
              <w:jc w:val="left"/>
              <w:rPr>
                <w:sz w:val="18"/>
                <w:szCs w:val="18"/>
                <w:lang w:bidi="ar"/>
              </w:rPr>
            </w:pPr>
            <w:r>
              <w:rPr>
                <w:sz w:val="18"/>
                <w:szCs w:val="18"/>
                <w:lang w:bidi="ar"/>
              </w:rPr>
              <w:t>单招考试普通考生</w:t>
            </w:r>
          </w:p>
          <w:p w14:paraId="529CFFD9">
            <w:pPr>
              <w:keepNext/>
              <w:widowControl/>
              <w:snapToGrid w:val="0"/>
              <w:jc w:val="left"/>
              <w:rPr>
                <w:sz w:val="18"/>
                <w:szCs w:val="18"/>
                <w:lang w:bidi="ar"/>
              </w:rPr>
            </w:pPr>
            <w:r>
              <w:rPr>
                <w:sz w:val="18"/>
                <w:szCs w:val="18"/>
                <w:lang w:bidi="ar"/>
              </w:rPr>
              <w:t>对口考试报考专科层次技能类录取方式普通考生</w:t>
            </w:r>
          </w:p>
          <w:p w14:paraId="60C8B1AC">
            <w:pPr>
              <w:keepNext/>
              <w:widowControl/>
              <w:snapToGrid w:val="0"/>
              <w:jc w:val="left"/>
              <w:rPr>
                <w:sz w:val="18"/>
                <w:szCs w:val="18"/>
                <w:lang w:bidi="ar"/>
              </w:rPr>
            </w:pPr>
            <w:r>
              <w:rPr>
                <w:sz w:val="18"/>
                <w:szCs w:val="18"/>
                <w:lang w:bidi="ar"/>
              </w:rPr>
              <w:t>对口考试报考专科层次综合类录取方式普通考生</w:t>
            </w:r>
          </w:p>
        </w:tc>
      </w:tr>
      <w:tr w14:paraId="6E7CF069">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5231BD9F">
            <w:pPr>
              <w:keepNext/>
              <w:widowControl/>
              <w:snapToGrid w:val="0"/>
              <w:jc w:val="center"/>
              <w:rPr>
                <w:sz w:val="18"/>
                <w:szCs w:val="18"/>
              </w:rPr>
            </w:pPr>
            <w:r>
              <w:rPr>
                <w:sz w:val="18"/>
                <w:szCs w:val="18"/>
                <w:lang w:bidi="ar"/>
              </w:rPr>
              <w:t>1</w:t>
            </w:r>
            <w:r>
              <w:rPr>
                <w:rFonts w:hint="eastAsia"/>
                <w:sz w:val="18"/>
                <w:szCs w:val="18"/>
                <w:lang w:bidi="ar"/>
              </w:rPr>
              <w:t>5</w:t>
            </w:r>
          </w:p>
        </w:tc>
        <w:tc>
          <w:tcPr>
            <w:tcW w:w="1256" w:type="dxa"/>
            <w:vMerge w:val="continue"/>
            <w:tcBorders>
              <w:left w:val="nil"/>
              <w:bottom w:val="single" w:color="auto" w:sz="4" w:space="0"/>
              <w:right w:val="single" w:color="auto" w:sz="4" w:space="0"/>
            </w:tcBorders>
            <w:shd w:val="clear" w:color="auto" w:fill="auto"/>
            <w:noWrap/>
            <w:tcMar>
              <w:left w:w="108" w:type="dxa"/>
              <w:right w:w="108" w:type="dxa"/>
            </w:tcMar>
            <w:vAlign w:val="center"/>
          </w:tcPr>
          <w:p w14:paraId="3161CA89">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0C0D6DA">
            <w:pPr>
              <w:keepNext/>
              <w:widowControl/>
              <w:snapToGrid w:val="0"/>
              <w:jc w:val="left"/>
              <w:rPr>
                <w:sz w:val="18"/>
                <w:szCs w:val="18"/>
              </w:rPr>
            </w:pPr>
            <w:r>
              <w:rPr>
                <w:sz w:val="18"/>
                <w:szCs w:val="18"/>
                <w:lang w:bidi="ar"/>
              </w:rPr>
              <w:t>大数据与审计</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5D6936D">
            <w:pPr>
              <w:keepNext/>
              <w:widowControl/>
              <w:snapToGrid w:val="0"/>
              <w:jc w:val="center"/>
              <w:rPr>
                <w:sz w:val="18"/>
                <w:szCs w:val="18"/>
              </w:rPr>
            </w:pPr>
            <w:r>
              <w:rPr>
                <w:rFonts w:hint="eastAsia"/>
                <w:sz w:val="18"/>
                <w:szCs w:val="18"/>
              </w:rPr>
              <w:t>530303</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B2B9926">
            <w:pPr>
              <w:keepNext/>
              <w:widowControl/>
              <w:snapToGrid w:val="0"/>
              <w:jc w:val="left"/>
              <w:rPr>
                <w:sz w:val="18"/>
                <w:szCs w:val="18"/>
              </w:rPr>
            </w:pPr>
            <w:r>
              <w:rPr>
                <w:rFonts w:hint="eastAsia"/>
                <w:sz w:val="18"/>
                <w:szCs w:val="18"/>
              </w:rPr>
              <w:t>单招普通计划</w:t>
            </w:r>
          </w:p>
          <w:p w14:paraId="64DC36D9">
            <w:pPr>
              <w:keepNext/>
              <w:widowControl/>
              <w:snapToGrid w:val="0"/>
              <w:jc w:val="left"/>
              <w:rPr>
                <w:sz w:val="18"/>
                <w:szCs w:val="18"/>
              </w:rPr>
            </w:pPr>
            <w:r>
              <w:rPr>
                <w:rFonts w:hint="eastAsia"/>
                <w:sz w:val="18"/>
                <w:szCs w:val="18"/>
              </w:rPr>
              <w:t>对口专科技能类录取普通计划</w:t>
            </w:r>
          </w:p>
          <w:p w14:paraId="35F1B66D">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86F9588">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221C78C">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2029A60">
            <w:pPr>
              <w:keepNext/>
              <w:widowControl/>
              <w:snapToGrid w:val="0"/>
              <w:jc w:val="left"/>
              <w:rPr>
                <w:sz w:val="18"/>
                <w:szCs w:val="18"/>
                <w:lang w:bidi="ar"/>
              </w:rPr>
            </w:pPr>
            <w:r>
              <w:rPr>
                <w:sz w:val="18"/>
                <w:szCs w:val="18"/>
                <w:lang w:bidi="ar"/>
              </w:rPr>
              <w:t>单招考试普通考生</w:t>
            </w:r>
          </w:p>
          <w:p w14:paraId="256CB363">
            <w:pPr>
              <w:keepNext/>
              <w:widowControl/>
              <w:snapToGrid w:val="0"/>
              <w:jc w:val="left"/>
              <w:rPr>
                <w:sz w:val="18"/>
                <w:szCs w:val="18"/>
                <w:lang w:bidi="ar"/>
              </w:rPr>
            </w:pPr>
            <w:r>
              <w:rPr>
                <w:sz w:val="18"/>
                <w:szCs w:val="18"/>
                <w:lang w:bidi="ar"/>
              </w:rPr>
              <w:t>对口考试报考专科层次技能类录取方式普通考生</w:t>
            </w:r>
          </w:p>
          <w:p w14:paraId="79FF80E5">
            <w:pPr>
              <w:keepNext/>
              <w:widowControl/>
              <w:snapToGrid w:val="0"/>
              <w:jc w:val="left"/>
              <w:rPr>
                <w:sz w:val="18"/>
                <w:szCs w:val="18"/>
                <w:lang w:bidi="ar"/>
              </w:rPr>
            </w:pPr>
            <w:r>
              <w:rPr>
                <w:sz w:val="18"/>
                <w:szCs w:val="18"/>
                <w:lang w:bidi="ar"/>
              </w:rPr>
              <w:t>对口考试报考专科层次综合类录取方式普通考生</w:t>
            </w:r>
          </w:p>
        </w:tc>
      </w:tr>
      <w:tr w14:paraId="0B58B94C">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7B34530F">
            <w:pPr>
              <w:keepNext/>
              <w:widowControl/>
              <w:snapToGrid w:val="0"/>
              <w:jc w:val="center"/>
              <w:rPr>
                <w:sz w:val="18"/>
                <w:szCs w:val="18"/>
              </w:rPr>
            </w:pPr>
            <w:r>
              <w:rPr>
                <w:sz w:val="18"/>
                <w:szCs w:val="18"/>
                <w:lang w:bidi="ar"/>
              </w:rPr>
              <w:t>1</w:t>
            </w:r>
            <w:r>
              <w:rPr>
                <w:rFonts w:hint="eastAsia"/>
                <w:sz w:val="18"/>
                <w:szCs w:val="18"/>
                <w:lang w:bidi="ar"/>
              </w:rPr>
              <w:t>6</w:t>
            </w:r>
          </w:p>
        </w:tc>
        <w:tc>
          <w:tcPr>
            <w:tcW w:w="1256" w:type="dxa"/>
            <w:vMerge w:val="restart"/>
            <w:tcBorders>
              <w:top w:val="nil"/>
              <w:left w:val="nil"/>
              <w:right w:val="single" w:color="auto" w:sz="4" w:space="0"/>
            </w:tcBorders>
            <w:shd w:val="clear" w:color="auto" w:fill="auto"/>
            <w:noWrap/>
            <w:tcMar>
              <w:left w:w="108" w:type="dxa"/>
              <w:right w:w="108" w:type="dxa"/>
            </w:tcMar>
            <w:vAlign w:val="center"/>
          </w:tcPr>
          <w:p w14:paraId="191A51C3">
            <w:pPr>
              <w:keepNext/>
              <w:widowControl/>
              <w:snapToGrid w:val="0"/>
              <w:ind w:left="0" w:leftChars="0" w:right="0" w:rightChars="0" w:firstLine="0" w:firstLineChars="0"/>
              <w:jc w:val="center"/>
              <w:rPr>
                <w:sz w:val="18"/>
                <w:szCs w:val="18"/>
                <w:lang w:bidi="ar"/>
              </w:rPr>
            </w:pPr>
            <w:r>
              <w:rPr>
                <w:rFonts w:hint="eastAsia"/>
                <w:sz w:val="18"/>
                <w:szCs w:val="18"/>
                <w:lang w:bidi="ar"/>
              </w:rPr>
              <w:t>现代流通学院</w:t>
            </w: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AFC388F">
            <w:pPr>
              <w:keepNext/>
              <w:widowControl/>
              <w:snapToGrid w:val="0"/>
              <w:jc w:val="left"/>
              <w:rPr>
                <w:sz w:val="18"/>
                <w:szCs w:val="18"/>
              </w:rPr>
            </w:pPr>
            <w:r>
              <w:rPr>
                <w:sz w:val="18"/>
                <w:szCs w:val="18"/>
                <w:lang w:bidi="ar"/>
              </w:rPr>
              <w:t>现代物流管理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896A206">
            <w:pPr>
              <w:keepNext/>
              <w:widowControl/>
              <w:snapToGrid w:val="0"/>
              <w:jc w:val="center"/>
              <w:rPr>
                <w:sz w:val="18"/>
                <w:szCs w:val="18"/>
              </w:rPr>
            </w:pPr>
            <w:r>
              <w:rPr>
                <w:rFonts w:hint="eastAsia"/>
                <w:sz w:val="18"/>
                <w:szCs w:val="18"/>
              </w:rPr>
              <w:t>530802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0094BB6">
            <w:pPr>
              <w:keepNext/>
              <w:widowControl/>
              <w:snapToGrid w:val="0"/>
              <w:jc w:val="left"/>
              <w:rPr>
                <w:sz w:val="18"/>
                <w:szCs w:val="18"/>
              </w:rPr>
            </w:pPr>
            <w:r>
              <w:rPr>
                <w:rFonts w:hint="eastAsia"/>
                <w:sz w:val="18"/>
                <w:szCs w:val="18"/>
              </w:rPr>
              <w:t>单招普通计划</w:t>
            </w:r>
          </w:p>
          <w:p w14:paraId="6E53FA14">
            <w:pPr>
              <w:keepNext/>
              <w:widowControl/>
              <w:snapToGrid w:val="0"/>
              <w:jc w:val="left"/>
              <w:rPr>
                <w:sz w:val="18"/>
                <w:szCs w:val="18"/>
              </w:rPr>
            </w:pPr>
            <w:r>
              <w:rPr>
                <w:rFonts w:hint="eastAsia"/>
                <w:sz w:val="18"/>
                <w:szCs w:val="18"/>
              </w:rPr>
              <w:t>对口专科免试计划</w:t>
            </w:r>
          </w:p>
          <w:p w14:paraId="44EFECFB">
            <w:pPr>
              <w:keepNext/>
              <w:widowControl/>
              <w:snapToGrid w:val="0"/>
              <w:jc w:val="left"/>
              <w:rPr>
                <w:sz w:val="18"/>
                <w:szCs w:val="18"/>
              </w:rPr>
            </w:pPr>
            <w:r>
              <w:rPr>
                <w:rFonts w:hint="eastAsia"/>
                <w:sz w:val="18"/>
                <w:szCs w:val="18"/>
              </w:rPr>
              <w:t>对口专科技能类录取普通计划</w:t>
            </w:r>
          </w:p>
          <w:p w14:paraId="3893466C">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477423C">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71592D3">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BD22D65">
            <w:pPr>
              <w:keepNext/>
              <w:widowControl/>
              <w:snapToGrid w:val="0"/>
              <w:jc w:val="left"/>
              <w:rPr>
                <w:sz w:val="18"/>
                <w:szCs w:val="18"/>
                <w:lang w:bidi="ar"/>
              </w:rPr>
            </w:pPr>
            <w:r>
              <w:rPr>
                <w:sz w:val="18"/>
                <w:szCs w:val="18"/>
                <w:lang w:bidi="ar"/>
              </w:rPr>
              <w:t>单招考试普通考生</w:t>
            </w:r>
          </w:p>
          <w:p w14:paraId="68A5ECBD">
            <w:pPr>
              <w:keepNext/>
              <w:widowControl/>
              <w:snapToGrid w:val="0"/>
              <w:jc w:val="left"/>
              <w:rPr>
                <w:sz w:val="18"/>
                <w:szCs w:val="18"/>
                <w:lang w:bidi="ar"/>
              </w:rPr>
            </w:pPr>
            <w:r>
              <w:rPr>
                <w:sz w:val="18"/>
                <w:szCs w:val="18"/>
                <w:lang w:bidi="ar"/>
              </w:rPr>
              <w:t>对口考试报考专科层次免试考生</w:t>
            </w:r>
          </w:p>
          <w:p w14:paraId="3ECA6F7E">
            <w:pPr>
              <w:keepNext/>
              <w:widowControl/>
              <w:snapToGrid w:val="0"/>
              <w:jc w:val="left"/>
              <w:rPr>
                <w:sz w:val="18"/>
                <w:szCs w:val="18"/>
                <w:lang w:bidi="ar"/>
              </w:rPr>
            </w:pPr>
            <w:r>
              <w:rPr>
                <w:sz w:val="18"/>
                <w:szCs w:val="18"/>
                <w:lang w:bidi="ar"/>
              </w:rPr>
              <w:t>对口考试报考专科层次技能类录取方式普通考生</w:t>
            </w:r>
          </w:p>
          <w:p w14:paraId="7F2C6419">
            <w:pPr>
              <w:keepNext/>
              <w:widowControl/>
              <w:snapToGrid w:val="0"/>
              <w:jc w:val="left"/>
              <w:rPr>
                <w:sz w:val="18"/>
                <w:szCs w:val="18"/>
                <w:lang w:bidi="ar"/>
              </w:rPr>
            </w:pPr>
            <w:r>
              <w:rPr>
                <w:sz w:val="18"/>
                <w:szCs w:val="18"/>
                <w:lang w:bidi="ar"/>
              </w:rPr>
              <w:t>对口考试报考专科层次综合类录取方式普通考生</w:t>
            </w:r>
          </w:p>
        </w:tc>
      </w:tr>
      <w:tr w14:paraId="39EDF86F">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3F03B5DC">
            <w:pPr>
              <w:keepNext/>
              <w:widowControl/>
              <w:snapToGrid w:val="0"/>
              <w:jc w:val="center"/>
              <w:rPr>
                <w:sz w:val="18"/>
                <w:szCs w:val="18"/>
              </w:rPr>
            </w:pPr>
            <w:r>
              <w:rPr>
                <w:sz w:val="18"/>
                <w:szCs w:val="18"/>
                <w:lang w:bidi="ar"/>
              </w:rPr>
              <w:t>1</w:t>
            </w:r>
            <w:r>
              <w:rPr>
                <w:rFonts w:hint="eastAsia"/>
                <w:sz w:val="18"/>
                <w:szCs w:val="18"/>
                <w:lang w:bidi="ar"/>
              </w:rPr>
              <w:t>7</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17EF1926">
            <w:pPr>
              <w:keepNext/>
              <w:widowControl/>
              <w:snapToGrid w:val="0"/>
              <w:jc w:val="left"/>
              <w:rPr>
                <w:sz w:val="18"/>
                <w:szCs w:val="18"/>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C000127">
            <w:pPr>
              <w:keepNext/>
              <w:widowControl/>
              <w:snapToGrid w:val="0"/>
              <w:jc w:val="left"/>
              <w:rPr>
                <w:sz w:val="18"/>
                <w:szCs w:val="18"/>
              </w:rPr>
            </w:pPr>
            <w:r>
              <w:rPr>
                <w:sz w:val="18"/>
                <w:szCs w:val="18"/>
              </w:rPr>
              <w:t>商务管理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3D93880">
            <w:pPr>
              <w:keepNext/>
              <w:widowControl/>
              <w:snapToGrid w:val="0"/>
              <w:jc w:val="center"/>
              <w:rPr>
                <w:sz w:val="18"/>
                <w:szCs w:val="18"/>
              </w:rPr>
            </w:pPr>
            <w:r>
              <w:rPr>
                <w:rFonts w:hint="eastAsia"/>
                <w:sz w:val="18"/>
                <w:szCs w:val="18"/>
              </w:rPr>
              <w:t>530603</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E69C2DA">
            <w:pPr>
              <w:keepNext/>
              <w:widowControl/>
              <w:snapToGrid w:val="0"/>
              <w:jc w:val="left"/>
              <w:rPr>
                <w:sz w:val="18"/>
                <w:szCs w:val="18"/>
              </w:rPr>
            </w:pPr>
            <w:r>
              <w:rPr>
                <w:rFonts w:hint="eastAsia"/>
                <w:sz w:val="18"/>
                <w:szCs w:val="18"/>
              </w:rPr>
              <w:t>单招普通计划</w:t>
            </w:r>
          </w:p>
          <w:p w14:paraId="29466860">
            <w:pPr>
              <w:keepNext/>
              <w:widowControl/>
              <w:snapToGrid w:val="0"/>
              <w:jc w:val="left"/>
              <w:rPr>
                <w:sz w:val="18"/>
                <w:szCs w:val="18"/>
              </w:rPr>
            </w:pPr>
            <w:r>
              <w:rPr>
                <w:rFonts w:hint="eastAsia"/>
                <w:sz w:val="18"/>
                <w:szCs w:val="18"/>
              </w:rPr>
              <w:t>对口专科技能类录取普通计划</w:t>
            </w:r>
          </w:p>
          <w:p w14:paraId="51F757E1">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70421BA">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FD9D815">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2159D3E">
            <w:pPr>
              <w:keepNext/>
              <w:widowControl/>
              <w:snapToGrid w:val="0"/>
              <w:jc w:val="left"/>
              <w:rPr>
                <w:sz w:val="18"/>
                <w:szCs w:val="18"/>
                <w:lang w:bidi="ar"/>
              </w:rPr>
            </w:pPr>
            <w:r>
              <w:rPr>
                <w:sz w:val="18"/>
                <w:szCs w:val="18"/>
                <w:lang w:bidi="ar"/>
              </w:rPr>
              <w:t>单招考试普通考生</w:t>
            </w:r>
          </w:p>
          <w:p w14:paraId="1F8C9EE2">
            <w:pPr>
              <w:keepNext/>
              <w:widowControl/>
              <w:snapToGrid w:val="0"/>
              <w:jc w:val="left"/>
              <w:rPr>
                <w:sz w:val="18"/>
                <w:szCs w:val="18"/>
                <w:lang w:bidi="ar"/>
              </w:rPr>
            </w:pPr>
            <w:r>
              <w:rPr>
                <w:sz w:val="18"/>
                <w:szCs w:val="18"/>
                <w:lang w:bidi="ar"/>
              </w:rPr>
              <w:t>对口考试报考专科层次免试考生</w:t>
            </w:r>
          </w:p>
          <w:p w14:paraId="1027ACA4">
            <w:pPr>
              <w:keepNext/>
              <w:widowControl/>
              <w:snapToGrid w:val="0"/>
              <w:jc w:val="left"/>
              <w:rPr>
                <w:sz w:val="18"/>
                <w:szCs w:val="18"/>
                <w:lang w:bidi="ar"/>
              </w:rPr>
            </w:pPr>
            <w:r>
              <w:rPr>
                <w:sz w:val="18"/>
                <w:szCs w:val="18"/>
                <w:lang w:bidi="ar"/>
              </w:rPr>
              <w:t>对口考试报考专科层次技能类录取方式普通考生</w:t>
            </w:r>
          </w:p>
          <w:p w14:paraId="29C6488D">
            <w:pPr>
              <w:keepNext/>
              <w:widowControl/>
              <w:snapToGrid w:val="0"/>
              <w:jc w:val="left"/>
              <w:rPr>
                <w:sz w:val="18"/>
                <w:szCs w:val="18"/>
                <w:lang w:bidi="ar"/>
              </w:rPr>
            </w:pPr>
            <w:r>
              <w:rPr>
                <w:sz w:val="18"/>
                <w:szCs w:val="18"/>
                <w:lang w:bidi="ar"/>
              </w:rPr>
              <w:t>对口考试报考专科层次综合类录取方式普通考生</w:t>
            </w:r>
          </w:p>
        </w:tc>
      </w:tr>
      <w:tr w14:paraId="719704D4">
        <w:tblPrEx>
          <w:tblCellMar>
            <w:top w:w="32" w:type="dxa"/>
            <w:left w:w="64" w:type="dxa"/>
            <w:bottom w:w="32" w:type="dxa"/>
            <w:right w:w="64" w:type="dxa"/>
          </w:tblCellMar>
        </w:tblPrEx>
        <w:trPr>
          <w:trHeight w:val="287" w:hRule="atLeast"/>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5552FD07">
            <w:pPr>
              <w:keepNext/>
              <w:widowControl/>
              <w:snapToGrid w:val="0"/>
              <w:jc w:val="center"/>
              <w:rPr>
                <w:sz w:val="18"/>
                <w:szCs w:val="18"/>
              </w:rPr>
            </w:pPr>
            <w:r>
              <w:rPr>
                <w:sz w:val="18"/>
                <w:szCs w:val="18"/>
              </w:rPr>
              <w:t>1</w:t>
            </w:r>
            <w:r>
              <w:rPr>
                <w:rFonts w:hint="eastAsia"/>
                <w:sz w:val="18"/>
                <w:szCs w:val="18"/>
              </w:rPr>
              <w:t>8</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19F83FE3">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80BBE08">
            <w:pPr>
              <w:keepNext/>
              <w:widowControl/>
              <w:snapToGrid w:val="0"/>
              <w:jc w:val="left"/>
              <w:rPr>
                <w:sz w:val="18"/>
                <w:szCs w:val="18"/>
              </w:rPr>
            </w:pPr>
            <w:r>
              <w:rPr>
                <w:sz w:val="18"/>
                <w:szCs w:val="18"/>
                <w:lang w:bidi="ar"/>
              </w:rPr>
              <w:t>连锁经营与管理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E8DA026">
            <w:pPr>
              <w:keepNext/>
              <w:widowControl/>
              <w:snapToGrid w:val="0"/>
              <w:jc w:val="center"/>
              <w:rPr>
                <w:sz w:val="18"/>
                <w:szCs w:val="18"/>
              </w:rPr>
            </w:pPr>
            <w:r>
              <w:rPr>
                <w:rFonts w:hint="eastAsia"/>
                <w:sz w:val="18"/>
                <w:szCs w:val="18"/>
              </w:rPr>
              <w:t>530602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5151C3C">
            <w:pPr>
              <w:keepNext/>
              <w:widowControl/>
              <w:snapToGrid w:val="0"/>
              <w:jc w:val="left"/>
              <w:rPr>
                <w:sz w:val="18"/>
                <w:szCs w:val="18"/>
              </w:rPr>
            </w:pPr>
            <w:r>
              <w:rPr>
                <w:rFonts w:hint="eastAsia"/>
                <w:sz w:val="18"/>
                <w:szCs w:val="18"/>
              </w:rPr>
              <w:t>单招普通计划</w:t>
            </w:r>
          </w:p>
          <w:p w14:paraId="59E4A48F">
            <w:pPr>
              <w:keepNext/>
              <w:widowControl/>
              <w:snapToGrid w:val="0"/>
              <w:jc w:val="left"/>
              <w:rPr>
                <w:sz w:val="18"/>
                <w:szCs w:val="18"/>
              </w:rPr>
            </w:pPr>
            <w:r>
              <w:rPr>
                <w:rFonts w:hint="eastAsia"/>
                <w:sz w:val="18"/>
                <w:szCs w:val="18"/>
              </w:rPr>
              <w:t>对口专科免试计划</w:t>
            </w:r>
          </w:p>
          <w:p w14:paraId="1A524EEB">
            <w:pPr>
              <w:keepNext/>
              <w:widowControl/>
              <w:snapToGrid w:val="0"/>
              <w:jc w:val="left"/>
              <w:rPr>
                <w:sz w:val="18"/>
                <w:szCs w:val="18"/>
              </w:rPr>
            </w:pPr>
            <w:r>
              <w:rPr>
                <w:rFonts w:hint="eastAsia"/>
                <w:sz w:val="18"/>
                <w:szCs w:val="18"/>
              </w:rPr>
              <w:t>对口专科技能类录取普通计划</w:t>
            </w:r>
          </w:p>
          <w:p w14:paraId="5EA15583">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D8D78B4">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3503F2F">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54DF1EE">
            <w:pPr>
              <w:keepNext/>
              <w:widowControl/>
              <w:snapToGrid w:val="0"/>
              <w:jc w:val="left"/>
              <w:rPr>
                <w:sz w:val="18"/>
                <w:szCs w:val="18"/>
                <w:lang w:bidi="ar"/>
              </w:rPr>
            </w:pPr>
            <w:r>
              <w:rPr>
                <w:sz w:val="18"/>
                <w:szCs w:val="18"/>
                <w:lang w:bidi="ar"/>
              </w:rPr>
              <w:t>单招考试普通考生</w:t>
            </w:r>
          </w:p>
          <w:p w14:paraId="3A0A6458">
            <w:pPr>
              <w:keepNext/>
              <w:widowControl/>
              <w:snapToGrid w:val="0"/>
              <w:jc w:val="left"/>
              <w:rPr>
                <w:sz w:val="18"/>
                <w:szCs w:val="18"/>
                <w:lang w:bidi="ar"/>
              </w:rPr>
            </w:pPr>
            <w:r>
              <w:rPr>
                <w:sz w:val="18"/>
                <w:szCs w:val="18"/>
                <w:lang w:bidi="ar"/>
              </w:rPr>
              <w:t>对口考试报考专科层次免试考生</w:t>
            </w:r>
          </w:p>
          <w:p w14:paraId="69A12658">
            <w:pPr>
              <w:keepNext/>
              <w:widowControl/>
              <w:snapToGrid w:val="0"/>
              <w:jc w:val="left"/>
              <w:rPr>
                <w:sz w:val="18"/>
                <w:szCs w:val="18"/>
                <w:lang w:bidi="ar"/>
              </w:rPr>
            </w:pPr>
            <w:r>
              <w:rPr>
                <w:sz w:val="18"/>
                <w:szCs w:val="18"/>
                <w:lang w:bidi="ar"/>
              </w:rPr>
              <w:t>对口考试报考专科层次技能类录取方式普通考生</w:t>
            </w:r>
          </w:p>
          <w:p w14:paraId="40F6624A">
            <w:pPr>
              <w:keepNext/>
              <w:widowControl/>
              <w:snapToGrid w:val="0"/>
              <w:jc w:val="left"/>
              <w:rPr>
                <w:sz w:val="18"/>
                <w:szCs w:val="18"/>
                <w:lang w:bidi="ar"/>
              </w:rPr>
            </w:pPr>
            <w:r>
              <w:rPr>
                <w:sz w:val="18"/>
                <w:szCs w:val="18"/>
                <w:lang w:bidi="ar"/>
              </w:rPr>
              <w:t>对口考试报考专科层次综合类录取方式普通考生</w:t>
            </w:r>
          </w:p>
        </w:tc>
      </w:tr>
      <w:tr w14:paraId="6822DD68">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2DFB7525">
            <w:pPr>
              <w:keepNext/>
              <w:widowControl/>
              <w:snapToGrid w:val="0"/>
              <w:jc w:val="center"/>
              <w:rPr>
                <w:sz w:val="18"/>
                <w:szCs w:val="18"/>
              </w:rPr>
            </w:pPr>
            <w:r>
              <w:rPr>
                <w:rFonts w:hint="eastAsia"/>
                <w:sz w:val="18"/>
                <w:szCs w:val="18"/>
              </w:rPr>
              <w:t>19</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4E21A45A">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ADDCBF7">
            <w:pPr>
              <w:keepNext/>
              <w:widowControl/>
              <w:snapToGrid w:val="0"/>
              <w:jc w:val="left"/>
              <w:rPr>
                <w:sz w:val="18"/>
                <w:szCs w:val="18"/>
              </w:rPr>
            </w:pPr>
            <w:r>
              <w:rPr>
                <w:sz w:val="18"/>
                <w:szCs w:val="18"/>
                <w:lang w:bidi="ar"/>
              </w:rPr>
              <w:t>汽车技术服务与营销</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7C3AFDD">
            <w:pPr>
              <w:keepNext/>
              <w:widowControl/>
              <w:snapToGrid w:val="0"/>
              <w:jc w:val="center"/>
              <w:rPr>
                <w:sz w:val="18"/>
                <w:szCs w:val="18"/>
              </w:rPr>
            </w:pPr>
            <w:r>
              <w:rPr>
                <w:rFonts w:hint="eastAsia"/>
                <w:sz w:val="18"/>
                <w:szCs w:val="18"/>
              </w:rPr>
              <w:t>500210</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1BE0A68">
            <w:pPr>
              <w:keepNext/>
              <w:widowControl/>
              <w:snapToGrid w:val="0"/>
              <w:jc w:val="left"/>
              <w:rPr>
                <w:sz w:val="18"/>
                <w:szCs w:val="18"/>
              </w:rPr>
            </w:pPr>
            <w:r>
              <w:rPr>
                <w:sz w:val="18"/>
                <w:szCs w:val="18"/>
              </w:rPr>
              <w:t>单招普通计划</w:t>
            </w:r>
          </w:p>
          <w:p w14:paraId="2F97B9CF">
            <w:pPr>
              <w:keepNext/>
              <w:widowControl/>
              <w:snapToGrid w:val="0"/>
              <w:jc w:val="left"/>
              <w:rPr>
                <w:sz w:val="18"/>
                <w:szCs w:val="18"/>
              </w:rPr>
            </w:pPr>
            <w:r>
              <w:rPr>
                <w:sz w:val="18"/>
                <w:szCs w:val="18"/>
              </w:rPr>
              <w:t>对口专科技能类录取普通计划</w:t>
            </w:r>
          </w:p>
          <w:p w14:paraId="2312C26E">
            <w:pPr>
              <w:keepNext/>
              <w:widowControl/>
              <w:snapToGrid w:val="0"/>
              <w:jc w:val="left"/>
              <w:rPr>
                <w:sz w:val="18"/>
                <w:szCs w:val="18"/>
              </w:rPr>
            </w:pPr>
            <w:r>
              <w:rPr>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20A5C06">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CD830E7">
            <w:pPr>
              <w:keepNext/>
              <w:widowControl/>
              <w:snapToGrid w:val="0"/>
              <w:jc w:val="center"/>
              <w:rPr>
                <w:sz w:val="18"/>
                <w:szCs w:val="18"/>
                <w:lang w:bidi="ar"/>
              </w:rPr>
            </w:pPr>
            <w:r>
              <w:rPr>
                <w:sz w:val="18"/>
                <w:szCs w:val="18"/>
                <w:lang w:bidi="ar"/>
              </w:rPr>
              <w:t>交通运输大类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B5BC54E">
            <w:pPr>
              <w:keepNext/>
              <w:widowControl/>
              <w:snapToGrid w:val="0"/>
              <w:jc w:val="left"/>
              <w:rPr>
                <w:sz w:val="18"/>
                <w:szCs w:val="18"/>
                <w:lang w:bidi="ar"/>
              </w:rPr>
            </w:pPr>
            <w:r>
              <w:rPr>
                <w:sz w:val="18"/>
                <w:szCs w:val="18"/>
                <w:lang w:bidi="ar"/>
              </w:rPr>
              <w:t>单招考试普通考生</w:t>
            </w:r>
          </w:p>
          <w:p w14:paraId="3B418E0C">
            <w:pPr>
              <w:keepNext/>
              <w:widowControl/>
              <w:snapToGrid w:val="0"/>
              <w:jc w:val="left"/>
              <w:rPr>
                <w:sz w:val="18"/>
                <w:szCs w:val="18"/>
                <w:lang w:bidi="ar"/>
              </w:rPr>
            </w:pPr>
            <w:r>
              <w:rPr>
                <w:sz w:val="18"/>
                <w:szCs w:val="18"/>
                <w:lang w:bidi="ar"/>
              </w:rPr>
              <w:t>对口考试报考专科层次技能类录取方式普通考生</w:t>
            </w:r>
          </w:p>
          <w:p w14:paraId="6083E3B5">
            <w:pPr>
              <w:keepNext/>
              <w:widowControl/>
              <w:snapToGrid w:val="0"/>
              <w:jc w:val="left"/>
              <w:rPr>
                <w:sz w:val="18"/>
                <w:szCs w:val="18"/>
                <w:lang w:bidi="ar"/>
              </w:rPr>
            </w:pPr>
            <w:r>
              <w:rPr>
                <w:sz w:val="18"/>
                <w:szCs w:val="18"/>
                <w:lang w:bidi="ar"/>
              </w:rPr>
              <w:t>对口考试报考专科层次综合类录取方式普通考生</w:t>
            </w:r>
          </w:p>
        </w:tc>
      </w:tr>
      <w:tr w14:paraId="13FDA146">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7FA0044D">
            <w:pPr>
              <w:keepNext/>
              <w:widowControl/>
              <w:snapToGrid w:val="0"/>
              <w:jc w:val="center"/>
              <w:rPr>
                <w:sz w:val="18"/>
                <w:szCs w:val="18"/>
              </w:rPr>
            </w:pPr>
            <w:r>
              <w:rPr>
                <w:rFonts w:hint="eastAsia"/>
                <w:sz w:val="18"/>
                <w:szCs w:val="18"/>
              </w:rPr>
              <w:t>20</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245C4DC1">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20F3143">
            <w:pPr>
              <w:keepNext/>
              <w:widowControl/>
              <w:snapToGrid w:val="0"/>
              <w:jc w:val="left"/>
              <w:rPr>
                <w:sz w:val="18"/>
                <w:szCs w:val="18"/>
              </w:rPr>
            </w:pPr>
            <w:r>
              <w:rPr>
                <w:sz w:val="18"/>
                <w:szCs w:val="18"/>
                <w:lang w:bidi="ar"/>
              </w:rPr>
              <w:t>市场营销</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E7B57E2">
            <w:pPr>
              <w:keepNext/>
              <w:widowControl/>
              <w:snapToGrid w:val="0"/>
              <w:jc w:val="center"/>
              <w:rPr>
                <w:sz w:val="18"/>
                <w:szCs w:val="18"/>
              </w:rPr>
            </w:pPr>
            <w:r>
              <w:rPr>
                <w:rFonts w:hint="eastAsia"/>
                <w:sz w:val="18"/>
                <w:szCs w:val="18"/>
              </w:rPr>
              <w:t>530605</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164E249">
            <w:pPr>
              <w:keepNext/>
              <w:widowControl/>
              <w:snapToGrid w:val="0"/>
              <w:jc w:val="left"/>
              <w:rPr>
                <w:sz w:val="18"/>
                <w:szCs w:val="18"/>
              </w:rPr>
            </w:pPr>
            <w:r>
              <w:rPr>
                <w:rFonts w:hint="eastAsia"/>
                <w:sz w:val="18"/>
                <w:szCs w:val="18"/>
              </w:rPr>
              <w:t>单招普通计划</w:t>
            </w:r>
          </w:p>
          <w:p w14:paraId="4C5660BA">
            <w:pPr>
              <w:keepNext/>
              <w:widowControl/>
              <w:snapToGrid w:val="0"/>
              <w:jc w:val="left"/>
              <w:rPr>
                <w:sz w:val="18"/>
                <w:szCs w:val="18"/>
              </w:rPr>
            </w:pPr>
            <w:r>
              <w:rPr>
                <w:rFonts w:hint="eastAsia"/>
                <w:sz w:val="18"/>
                <w:szCs w:val="18"/>
              </w:rPr>
              <w:t>对口专科免试计划</w:t>
            </w:r>
          </w:p>
          <w:p w14:paraId="6CB91040">
            <w:pPr>
              <w:keepNext/>
              <w:widowControl/>
              <w:snapToGrid w:val="0"/>
              <w:jc w:val="left"/>
              <w:rPr>
                <w:sz w:val="18"/>
                <w:szCs w:val="18"/>
              </w:rPr>
            </w:pPr>
            <w:r>
              <w:rPr>
                <w:rFonts w:hint="eastAsia"/>
                <w:sz w:val="18"/>
                <w:szCs w:val="18"/>
              </w:rPr>
              <w:t>对口专科技能类录取普通计划</w:t>
            </w:r>
          </w:p>
          <w:p w14:paraId="54817CCC">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4F9E0EB">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44105E3">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7111133">
            <w:pPr>
              <w:keepNext/>
              <w:widowControl/>
              <w:snapToGrid w:val="0"/>
              <w:jc w:val="left"/>
              <w:rPr>
                <w:sz w:val="18"/>
                <w:szCs w:val="18"/>
                <w:lang w:bidi="ar"/>
              </w:rPr>
            </w:pPr>
            <w:r>
              <w:rPr>
                <w:sz w:val="18"/>
                <w:szCs w:val="18"/>
                <w:lang w:bidi="ar"/>
              </w:rPr>
              <w:t>单招考试普通考生</w:t>
            </w:r>
          </w:p>
          <w:p w14:paraId="424E1E8D">
            <w:pPr>
              <w:keepNext/>
              <w:widowControl/>
              <w:snapToGrid w:val="0"/>
              <w:jc w:val="left"/>
              <w:rPr>
                <w:sz w:val="18"/>
                <w:szCs w:val="18"/>
                <w:lang w:bidi="ar"/>
              </w:rPr>
            </w:pPr>
            <w:r>
              <w:rPr>
                <w:sz w:val="18"/>
                <w:szCs w:val="18"/>
                <w:lang w:bidi="ar"/>
              </w:rPr>
              <w:t>对口考试报考专科层次免试考生</w:t>
            </w:r>
          </w:p>
          <w:p w14:paraId="6482BE05">
            <w:pPr>
              <w:keepNext/>
              <w:widowControl/>
              <w:snapToGrid w:val="0"/>
              <w:jc w:val="left"/>
              <w:rPr>
                <w:sz w:val="18"/>
                <w:szCs w:val="18"/>
                <w:lang w:bidi="ar"/>
              </w:rPr>
            </w:pPr>
            <w:r>
              <w:rPr>
                <w:sz w:val="18"/>
                <w:szCs w:val="18"/>
                <w:lang w:bidi="ar"/>
              </w:rPr>
              <w:t>对口考试报考专科层次技能类录取方式普通考生</w:t>
            </w:r>
          </w:p>
          <w:p w14:paraId="0FFBADFC">
            <w:pPr>
              <w:keepNext/>
              <w:widowControl/>
              <w:snapToGrid w:val="0"/>
              <w:jc w:val="left"/>
              <w:rPr>
                <w:sz w:val="18"/>
                <w:szCs w:val="18"/>
                <w:lang w:bidi="ar"/>
              </w:rPr>
            </w:pPr>
            <w:r>
              <w:rPr>
                <w:sz w:val="18"/>
                <w:szCs w:val="18"/>
                <w:lang w:bidi="ar"/>
              </w:rPr>
              <w:t>对口考试报考专科层次综合类录取方式普通考生</w:t>
            </w:r>
          </w:p>
        </w:tc>
      </w:tr>
      <w:tr w14:paraId="2D3C77A7">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12C99D7E">
            <w:pPr>
              <w:keepNext/>
              <w:widowControl/>
              <w:snapToGrid w:val="0"/>
              <w:jc w:val="center"/>
              <w:rPr>
                <w:sz w:val="18"/>
                <w:szCs w:val="18"/>
              </w:rPr>
            </w:pPr>
            <w:r>
              <w:rPr>
                <w:sz w:val="18"/>
                <w:szCs w:val="18"/>
                <w:lang w:bidi="ar"/>
              </w:rPr>
              <w:t>2</w:t>
            </w:r>
            <w:r>
              <w:rPr>
                <w:rFonts w:hint="eastAsia"/>
                <w:sz w:val="18"/>
                <w:szCs w:val="18"/>
                <w:lang w:bidi="ar"/>
              </w:rPr>
              <w:t>1</w:t>
            </w:r>
          </w:p>
        </w:tc>
        <w:tc>
          <w:tcPr>
            <w:tcW w:w="1256" w:type="dxa"/>
            <w:vMerge w:val="continue"/>
            <w:tcBorders>
              <w:left w:val="nil"/>
              <w:bottom w:val="nil"/>
              <w:right w:val="single" w:color="auto" w:sz="4" w:space="0"/>
            </w:tcBorders>
            <w:shd w:val="clear" w:color="auto" w:fill="auto"/>
            <w:noWrap/>
            <w:tcMar>
              <w:left w:w="108" w:type="dxa"/>
              <w:right w:w="108" w:type="dxa"/>
            </w:tcMar>
            <w:vAlign w:val="center"/>
          </w:tcPr>
          <w:p w14:paraId="52CEDBF0">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AFC6471">
            <w:pPr>
              <w:keepNext/>
              <w:widowControl/>
              <w:snapToGrid w:val="0"/>
              <w:jc w:val="left"/>
              <w:rPr>
                <w:sz w:val="18"/>
                <w:szCs w:val="18"/>
              </w:rPr>
            </w:pPr>
            <w:r>
              <w:rPr>
                <w:sz w:val="18"/>
                <w:szCs w:val="18"/>
                <w:lang w:bidi="ar"/>
              </w:rPr>
              <w:t>网络营销与直播电商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BB952DE">
            <w:pPr>
              <w:keepNext/>
              <w:widowControl/>
              <w:snapToGrid w:val="0"/>
              <w:jc w:val="center"/>
              <w:rPr>
                <w:sz w:val="18"/>
                <w:szCs w:val="18"/>
              </w:rPr>
            </w:pPr>
            <w:r>
              <w:rPr>
                <w:rFonts w:hint="eastAsia"/>
                <w:sz w:val="18"/>
                <w:szCs w:val="18"/>
              </w:rPr>
              <w:t>530704</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753433D">
            <w:pPr>
              <w:keepNext/>
              <w:widowControl/>
              <w:snapToGrid w:val="0"/>
              <w:jc w:val="left"/>
              <w:rPr>
                <w:sz w:val="18"/>
                <w:szCs w:val="18"/>
              </w:rPr>
            </w:pPr>
            <w:r>
              <w:rPr>
                <w:rFonts w:hint="eastAsia"/>
                <w:sz w:val="18"/>
                <w:szCs w:val="18"/>
              </w:rPr>
              <w:t>单招普通计划</w:t>
            </w:r>
          </w:p>
          <w:p w14:paraId="04162326">
            <w:pPr>
              <w:keepNext/>
              <w:widowControl/>
              <w:snapToGrid w:val="0"/>
              <w:jc w:val="left"/>
              <w:rPr>
                <w:sz w:val="18"/>
                <w:szCs w:val="18"/>
              </w:rPr>
            </w:pPr>
            <w:r>
              <w:rPr>
                <w:rFonts w:hint="eastAsia"/>
                <w:sz w:val="18"/>
                <w:szCs w:val="18"/>
              </w:rPr>
              <w:t>对口专科免试计划</w:t>
            </w:r>
          </w:p>
          <w:p w14:paraId="4FD6E53B">
            <w:pPr>
              <w:keepNext/>
              <w:widowControl/>
              <w:snapToGrid w:val="0"/>
              <w:jc w:val="left"/>
              <w:rPr>
                <w:sz w:val="18"/>
                <w:szCs w:val="18"/>
              </w:rPr>
            </w:pPr>
            <w:r>
              <w:rPr>
                <w:rFonts w:hint="eastAsia"/>
                <w:sz w:val="18"/>
                <w:szCs w:val="18"/>
              </w:rPr>
              <w:t>对口专科技能类录取普通计划</w:t>
            </w:r>
          </w:p>
          <w:p w14:paraId="4D7AEA16">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7053029">
            <w:pPr>
              <w:keepNext/>
              <w:widowControl/>
              <w:snapToGrid w:val="0"/>
              <w:jc w:val="center"/>
              <w:rPr>
                <w:sz w:val="18"/>
                <w:szCs w:val="18"/>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4162D1B">
            <w:pPr>
              <w:keepNext/>
              <w:widowControl/>
              <w:snapToGrid w:val="0"/>
              <w:jc w:val="center"/>
              <w:rPr>
                <w:sz w:val="18"/>
                <w:szCs w:val="18"/>
              </w:rPr>
            </w:pPr>
            <w:r>
              <w:rPr>
                <w:sz w:val="18"/>
                <w:szCs w:val="18"/>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4332B37">
            <w:pPr>
              <w:keepNext/>
              <w:widowControl/>
              <w:snapToGrid w:val="0"/>
              <w:jc w:val="left"/>
              <w:rPr>
                <w:sz w:val="18"/>
                <w:szCs w:val="18"/>
              </w:rPr>
            </w:pPr>
            <w:r>
              <w:rPr>
                <w:sz w:val="18"/>
                <w:szCs w:val="18"/>
              </w:rPr>
              <w:t>单招考试普通考生</w:t>
            </w:r>
          </w:p>
          <w:p w14:paraId="6FE86E09">
            <w:pPr>
              <w:keepNext/>
              <w:widowControl/>
              <w:snapToGrid w:val="0"/>
              <w:jc w:val="left"/>
              <w:rPr>
                <w:sz w:val="18"/>
                <w:szCs w:val="18"/>
              </w:rPr>
            </w:pPr>
            <w:r>
              <w:rPr>
                <w:sz w:val="18"/>
                <w:szCs w:val="18"/>
              </w:rPr>
              <w:t>对口考试报考专科层次免试考生</w:t>
            </w:r>
          </w:p>
          <w:p w14:paraId="7C78830E">
            <w:pPr>
              <w:keepNext/>
              <w:widowControl/>
              <w:snapToGrid w:val="0"/>
              <w:jc w:val="left"/>
              <w:rPr>
                <w:sz w:val="18"/>
                <w:szCs w:val="18"/>
              </w:rPr>
            </w:pPr>
            <w:r>
              <w:rPr>
                <w:sz w:val="18"/>
                <w:szCs w:val="18"/>
              </w:rPr>
              <w:t>对口考试报考专科层次技能类录取方式普通考生</w:t>
            </w:r>
          </w:p>
          <w:p w14:paraId="3B5A3670">
            <w:pPr>
              <w:keepNext/>
              <w:widowControl/>
              <w:snapToGrid w:val="0"/>
              <w:jc w:val="left"/>
              <w:rPr>
                <w:sz w:val="18"/>
                <w:szCs w:val="18"/>
              </w:rPr>
            </w:pPr>
            <w:r>
              <w:rPr>
                <w:sz w:val="18"/>
                <w:szCs w:val="18"/>
              </w:rPr>
              <w:t>对口考试报考专科层次综合类录取方式普通考生</w:t>
            </w:r>
          </w:p>
        </w:tc>
      </w:tr>
      <w:tr w14:paraId="0C9B52F0">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5B02CD5A">
            <w:pPr>
              <w:keepNext/>
              <w:widowControl/>
              <w:snapToGrid w:val="0"/>
              <w:jc w:val="center"/>
              <w:rPr>
                <w:sz w:val="18"/>
                <w:szCs w:val="18"/>
              </w:rPr>
            </w:pPr>
            <w:r>
              <w:rPr>
                <w:sz w:val="18"/>
                <w:szCs w:val="18"/>
                <w:lang w:bidi="ar"/>
              </w:rPr>
              <w:t>2</w:t>
            </w:r>
            <w:r>
              <w:rPr>
                <w:rFonts w:hint="eastAsia"/>
                <w:sz w:val="18"/>
                <w:szCs w:val="18"/>
                <w:lang w:bidi="ar"/>
              </w:rPr>
              <w:t>2</w:t>
            </w:r>
          </w:p>
        </w:tc>
        <w:tc>
          <w:tcPr>
            <w:tcW w:w="125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E39BA9A">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10D59D0">
            <w:pPr>
              <w:keepNext/>
              <w:widowControl/>
              <w:snapToGrid w:val="0"/>
              <w:jc w:val="left"/>
              <w:rPr>
                <w:sz w:val="18"/>
                <w:szCs w:val="18"/>
              </w:rPr>
            </w:pPr>
            <w:r>
              <w:rPr>
                <w:sz w:val="18"/>
                <w:szCs w:val="18"/>
                <w:lang w:bidi="ar"/>
              </w:rPr>
              <w:t>融媒体技术与运营</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7EB96EA">
            <w:pPr>
              <w:keepNext/>
              <w:widowControl/>
              <w:snapToGrid w:val="0"/>
              <w:jc w:val="center"/>
              <w:rPr>
                <w:sz w:val="18"/>
                <w:szCs w:val="18"/>
              </w:rPr>
            </w:pPr>
            <w:r>
              <w:rPr>
                <w:rFonts w:hint="eastAsia"/>
                <w:sz w:val="18"/>
                <w:szCs w:val="18"/>
              </w:rPr>
              <w:t>560213</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49052D6">
            <w:pPr>
              <w:keepNext/>
              <w:widowControl/>
              <w:snapToGrid w:val="0"/>
              <w:jc w:val="left"/>
              <w:rPr>
                <w:sz w:val="18"/>
                <w:szCs w:val="18"/>
              </w:rPr>
            </w:pPr>
            <w:r>
              <w:rPr>
                <w:rFonts w:hint="eastAsia"/>
                <w:sz w:val="18"/>
                <w:szCs w:val="18"/>
              </w:rPr>
              <w:t>单招普通计划</w:t>
            </w:r>
          </w:p>
          <w:p w14:paraId="7421F73C">
            <w:pPr>
              <w:keepNext/>
              <w:widowControl/>
              <w:snapToGrid w:val="0"/>
              <w:jc w:val="left"/>
              <w:rPr>
                <w:sz w:val="18"/>
                <w:szCs w:val="18"/>
              </w:rPr>
            </w:pPr>
            <w:r>
              <w:rPr>
                <w:rFonts w:hint="eastAsia"/>
                <w:sz w:val="18"/>
                <w:szCs w:val="18"/>
              </w:rPr>
              <w:t>对口专科技能类录取普通计划</w:t>
            </w:r>
          </w:p>
          <w:p w14:paraId="6EB83446">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A716E6B">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461B42E">
            <w:pPr>
              <w:keepNext/>
              <w:widowControl/>
              <w:snapToGrid w:val="0"/>
              <w:jc w:val="center"/>
              <w:rPr>
                <w:sz w:val="18"/>
                <w:szCs w:val="18"/>
                <w:lang w:bidi="ar"/>
              </w:rPr>
            </w:pPr>
            <w:r>
              <w:rPr>
                <w:sz w:val="18"/>
                <w:szCs w:val="18"/>
                <w:lang w:bidi="ar"/>
              </w:rPr>
              <w:t>新闻传播大类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581B7F1">
            <w:pPr>
              <w:keepNext/>
              <w:widowControl/>
              <w:snapToGrid w:val="0"/>
              <w:jc w:val="left"/>
              <w:rPr>
                <w:sz w:val="18"/>
                <w:szCs w:val="18"/>
                <w:lang w:bidi="ar"/>
              </w:rPr>
            </w:pPr>
            <w:r>
              <w:rPr>
                <w:sz w:val="18"/>
                <w:szCs w:val="18"/>
                <w:lang w:bidi="ar"/>
              </w:rPr>
              <w:t>单招考试普通考生</w:t>
            </w:r>
          </w:p>
          <w:p w14:paraId="393ECA80">
            <w:pPr>
              <w:keepNext/>
              <w:widowControl/>
              <w:snapToGrid w:val="0"/>
              <w:jc w:val="left"/>
              <w:rPr>
                <w:sz w:val="18"/>
                <w:szCs w:val="18"/>
                <w:lang w:bidi="ar"/>
              </w:rPr>
            </w:pPr>
            <w:r>
              <w:rPr>
                <w:sz w:val="18"/>
                <w:szCs w:val="18"/>
                <w:lang w:bidi="ar"/>
              </w:rPr>
              <w:t>对口考试报考专科层次技能类录取方式普通考生</w:t>
            </w:r>
          </w:p>
          <w:p w14:paraId="140F7A85">
            <w:pPr>
              <w:keepNext/>
              <w:widowControl/>
              <w:snapToGrid w:val="0"/>
              <w:jc w:val="left"/>
              <w:rPr>
                <w:sz w:val="18"/>
                <w:szCs w:val="18"/>
                <w:lang w:bidi="ar"/>
              </w:rPr>
            </w:pPr>
            <w:r>
              <w:rPr>
                <w:sz w:val="18"/>
                <w:szCs w:val="18"/>
                <w:lang w:bidi="ar"/>
              </w:rPr>
              <w:t>对口考试报考专科层次综合类录取方式普通考生</w:t>
            </w:r>
          </w:p>
        </w:tc>
      </w:tr>
      <w:tr w14:paraId="2B0FF7CE">
        <w:tblPrEx>
          <w:tblCellMar>
            <w:top w:w="32" w:type="dxa"/>
            <w:left w:w="64" w:type="dxa"/>
            <w:bottom w:w="32" w:type="dxa"/>
            <w:right w:w="64" w:type="dxa"/>
          </w:tblCellMar>
        </w:tblPrEx>
        <w:trPr>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39E9A8CA">
            <w:pPr>
              <w:keepNext/>
              <w:widowControl/>
              <w:snapToGrid w:val="0"/>
              <w:ind w:left="0" w:leftChars="0" w:right="0" w:rightChars="0" w:firstLine="0" w:firstLineChars="0"/>
              <w:jc w:val="center"/>
              <w:rPr>
                <w:sz w:val="18"/>
                <w:szCs w:val="18"/>
                <w:lang w:bidi="ar"/>
              </w:rPr>
            </w:pPr>
            <w:r>
              <w:rPr>
                <w:sz w:val="18"/>
                <w:szCs w:val="18"/>
                <w:lang w:bidi="ar"/>
              </w:rPr>
              <w:t>2</w:t>
            </w:r>
            <w:r>
              <w:rPr>
                <w:rFonts w:hint="eastAsia"/>
                <w:sz w:val="18"/>
                <w:szCs w:val="18"/>
                <w:lang w:bidi="ar"/>
              </w:rPr>
              <w:t>3</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461D4CC5">
            <w:pPr>
              <w:keepNext/>
              <w:widowControl/>
              <w:snapToGrid w:val="0"/>
              <w:ind w:left="0" w:leftChars="0" w:right="0" w:rightChars="0" w:firstLine="0" w:firstLineChars="0"/>
              <w:jc w:val="center"/>
              <w:rPr>
                <w:sz w:val="18"/>
                <w:szCs w:val="18"/>
                <w:lang w:bidi="ar"/>
              </w:rPr>
            </w:pPr>
            <w:r>
              <w:rPr>
                <w:rFonts w:hint="eastAsia"/>
                <w:sz w:val="18"/>
                <w:szCs w:val="18"/>
                <w:lang w:bidi="ar"/>
              </w:rPr>
              <w:t>文化与旅游学院</w:t>
            </w: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8662EAC">
            <w:pPr>
              <w:keepNext/>
              <w:widowControl/>
              <w:snapToGrid w:val="0"/>
              <w:jc w:val="left"/>
              <w:rPr>
                <w:sz w:val="18"/>
                <w:szCs w:val="18"/>
                <w:lang w:bidi="ar"/>
              </w:rPr>
            </w:pPr>
            <w:r>
              <w:rPr>
                <w:sz w:val="18"/>
                <w:szCs w:val="18"/>
                <w:lang w:bidi="ar"/>
              </w:rPr>
              <w:t>旅游管理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5F791E3">
            <w:pPr>
              <w:keepNext/>
              <w:widowControl/>
              <w:snapToGrid w:val="0"/>
              <w:jc w:val="center"/>
              <w:rPr>
                <w:sz w:val="18"/>
                <w:szCs w:val="18"/>
              </w:rPr>
            </w:pPr>
            <w:r>
              <w:rPr>
                <w:sz w:val="18"/>
                <w:szCs w:val="18"/>
              </w:rPr>
              <w:t>540101</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C5044DE">
            <w:pPr>
              <w:keepNext/>
              <w:widowControl/>
              <w:snapToGrid w:val="0"/>
              <w:jc w:val="left"/>
              <w:rPr>
                <w:sz w:val="18"/>
                <w:szCs w:val="18"/>
              </w:rPr>
            </w:pPr>
            <w:r>
              <w:rPr>
                <w:rFonts w:hint="eastAsia"/>
                <w:sz w:val="18"/>
                <w:szCs w:val="18"/>
              </w:rPr>
              <w:t>单招普通计划</w:t>
            </w:r>
          </w:p>
          <w:p w14:paraId="1ECCBC5E">
            <w:pPr>
              <w:keepNext/>
              <w:widowControl/>
              <w:snapToGrid w:val="0"/>
              <w:jc w:val="left"/>
              <w:rPr>
                <w:sz w:val="18"/>
                <w:szCs w:val="18"/>
              </w:rPr>
            </w:pPr>
            <w:r>
              <w:rPr>
                <w:rFonts w:hint="eastAsia"/>
                <w:sz w:val="18"/>
                <w:szCs w:val="18"/>
              </w:rPr>
              <w:t>对口专科免试计划</w:t>
            </w:r>
          </w:p>
          <w:p w14:paraId="63EA4636">
            <w:pPr>
              <w:keepNext/>
              <w:widowControl/>
              <w:snapToGrid w:val="0"/>
              <w:jc w:val="left"/>
              <w:rPr>
                <w:sz w:val="18"/>
                <w:szCs w:val="18"/>
              </w:rPr>
            </w:pPr>
            <w:r>
              <w:rPr>
                <w:rFonts w:hint="eastAsia"/>
                <w:sz w:val="18"/>
                <w:szCs w:val="18"/>
              </w:rPr>
              <w:t>对口专科技能类录取普通计划</w:t>
            </w:r>
          </w:p>
          <w:p w14:paraId="1E747E63">
            <w:pPr>
              <w:keepNext/>
              <w:widowControl/>
              <w:snapToGrid w:val="0"/>
              <w:jc w:val="left"/>
              <w:rPr>
                <w:sz w:val="18"/>
                <w:szCs w:val="18"/>
                <w:lang w:bidi="ar"/>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73A10E5">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CF98ECF">
            <w:pPr>
              <w:keepNext/>
              <w:widowControl/>
              <w:snapToGrid w:val="0"/>
              <w:jc w:val="center"/>
              <w:rPr>
                <w:sz w:val="18"/>
                <w:szCs w:val="18"/>
                <w:lang w:bidi="ar"/>
              </w:rPr>
            </w:pPr>
            <w:r>
              <w:rPr>
                <w:sz w:val="18"/>
                <w:szCs w:val="18"/>
                <w:lang w:bidi="ar"/>
              </w:rPr>
              <w:t>旅游大类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00A7540">
            <w:pPr>
              <w:keepNext/>
              <w:widowControl/>
              <w:snapToGrid w:val="0"/>
              <w:jc w:val="left"/>
              <w:rPr>
                <w:sz w:val="18"/>
                <w:szCs w:val="18"/>
                <w:lang w:bidi="ar"/>
              </w:rPr>
            </w:pPr>
            <w:r>
              <w:rPr>
                <w:sz w:val="18"/>
                <w:szCs w:val="18"/>
                <w:lang w:bidi="ar"/>
              </w:rPr>
              <w:t>单招考试普通考生</w:t>
            </w:r>
          </w:p>
          <w:p w14:paraId="1B9E3BBD">
            <w:pPr>
              <w:keepNext/>
              <w:widowControl/>
              <w:snapToGrid w:val="0"/>
              <w:jc w:val="left"/>
              <w:rPr>
                <w:sz w:val="18"/>
                <w:szCs w:val="18"/>
                <w:lang w:bidi="ar"/>
              </w:rPr>
            </w:pPr>
            <w:r>
              <w:rPr>
                <w:sz w:val="18"/>
                <w:szCs w:val="18"/>
                <w:lang w:bidi="ar"/>
              </w:rPr>
              <w:t>对口考试报考专科层次免试考生</w:t>
            </w:r>
          </w:p>
          <w:p w14:paraId="107B97CD">
            <w:pPr>
              <w:keepNext/>
              <w:widowControl/>
              <w:snapToGrid w:val="0"/>
              <w:jc w:val="left"/>
              <w:rPr>
                <w:sz w:val="18"/>
                <w:szCs w:val="18"/>
                <w:lang w:bidi="ar"/>
              </w:rPr>
            </w:pPr>
            <w:r>
              <w:rPr>
                <w:sz w:val="18"/>
                <w:szCs w:val="18"/>
                <w:lang w:bidi="ar"/>
              </w:rPr>
              <w:t>对口考试报考专科层次技能类录取方式普通考生</w:t>
            </w:r>
          </w:p>
          <w:p w14:paraId="5CD7E816">
            <w:pPr>
              <w:keepNext/>
              <w:widowControl/>
              <w:snapToGrid w:val="0"/>
              <w:jc w:val="left"/>
              <w:rPr>
                <w:sz w:val="18"/>
                <w:szCs w:val="18"/>
                <w:lang w:bidi="ar"/>
              </w:rPr>
            </w:pPr>
            <w:r>
              <w:rPr>
                <w:sz w:val="18"/>
                <w:szCs w:val="18"/>
                <w:lang w:bidi="ar"/>
              </w:rPr>
              <w:t>对口考试报考专科层次综合类录取方式普通考生</w:t>
            </w:r>
          </w:p>
        </w:tc>
      </w:tr>
      <w:tr w14:paraId="560C6349">
        <w:tblPrEx>
          <w:tblCellMar>
            <w:top w:w="32" w:type="dxa"/>
            <w:left w:w="64" w:type="dxa"/>
            <w:bottom w:w="32" w:type="dxa"/>
            <w:right w:w="64" w:type="dxa"/>
          </w:tblCellMar>
        </w:tblPrEx>
        <w:trPr>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2B25B04E">
            <w:pPr>
              <w:keepNext/>
              <w:widowControl/>
              <w:snapToGrid w:val="0"/>
              <w:ind w:left="0" w:leftChars="0" w:right="0" w:rightChars="0" w:firstLine="0" w:firstLineChars="0"/>
              <w:jc w:val="center"/>
              <w:rPr>
                <w:sz w:val="18"/>
                <w:szCs w:val="18"/>
                <w:lang w:bidi="ar"/>
              </w:rPr>
            </w:pPr>
            <w:r>
              <w:rPr>
                <w:sz w:val="18"/>
                <w:szCs w:val="18"/>
                <w:lang w:bidi="ar"/>
              </w:rPr>
              <w:t>2</w:t>
            </w:r>
            <w:r>
              <w:rPr>
                <w:rFonts w:hint="eastAsia"/>
                <w:sz w:val="18"/>
                <w:szCs w:val="18"/>
                <w:lang w:bidi="ar"/>
              </w:rPr>
              <w:t>4</w:t>
            </w: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1489B7EB">
            <w:pPr>
              <w:keepNext/>
              <w:widowControl/>
              <w:snapToGrid w:val="0"/>
              <w:ind w:left="0" w:leftChars="0" w:right="0" w:rightChars="0" w:firstLine="0" w:firstLineChars="0"/>
              <w:jc w:val="center"/>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FAACE19">
            <w:pPr>
              <w:keepNext/>
              <w:widowControl/>
              <w:snapToGrid w:val="0"/>
              <w:jc w:val="left"/>
              <w:rPr>
                <w:sz w:val="18"/>
                <w:szCs w:val="18"/>
                <w:lang w:bidi="ar"/>
              </w:rPr>
            </w:pPr>
            <w:r>
              <w:rPr>
                <w:sz w:val="18"/>
                <w:szCs w:val="18"/>
                <w:lang w:bidi="ar"/>
              </w:rPr>
              <w:t>酒店管理与数字化运营</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8640C73">
            <w:pPr>
              <w:keepNext/>
              <w:widowControl/>
              <w:snapToGrid w:val="0"/>
              <w:jc w:val="center"/>
              <w:rPr>
                <w:sz w:val="18"/>
                <w:szCs w:val="18"/>
              </w:rPr>
            </w:pPr>
            <w:r>
              <w:rPr>
                <w:sz w:val="18"/>
                <w:szCs w:val="18"/>
              </w:rPr>
              <w:t>540106</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E3D578A">
            <w:pPr>
              <w:keepNext/>
              <w:widowControl/>
              <w:snapToGrid w:val="0"/>
              <w:jc w:val="left"/>
              <w:rPr>
                <w:sz w:val="18"/>
                <w:szCs w:val="18"/>
              </w:rPr>
            </w:pPr>
            <w:r>
              <w:rPr>
                <w:rFonts w:hint="eastAsia"/>
                <w:sz w:val="18"/>
                <w:szCs w:val="18"/>
              </w:rPr>
              <w:t>单招普通计划</w:t>
            </w:r>
          </w:p>
          <w:p w14:paraId="08997C7C">
            <w:pPr>
              <w:keepNext/>
              <w:widowControl/>
              <w:snapToGrid w:val="0"/>
              <w:jc w:val="left"/>
              <w:rPr>
                <w:sz w:val="18"/>
                <w:szCs w:val="18"/>
              </w:rPr>
            </w:pPr>
            <w:r>
              <w:rPr>
                <w:rFonts w:hint="eastAsia"/>
                <w:sz w:val="18"/>
                <w:szCs w:val="18"/>
              </w:rPr>
              <w:t>对口专科免试计划</w:t>
            </w:r>
          </w:p>
          <w:p w14:paraId="1B46CC85">
            <w:pPr>
              <w:keepNext/>
              <w:widowControl/>
              <w:snapToGrid w:val="0"/>
              <w:jc w:val="left"/>
              <w:rPr>
                <w:sz w:val="18"/>
                <w:szCs w:val="18"/>
              </w:rPr>
            </w:pPr>
            <w:r>
              <w:rPr>
                <w:rFonts w:hint="eastAsia"/>
                <w:sz w:val="18"/>
                <w:szCs w:val="18"/>
              </w:rPr>
              <w:t>对口专科技能类录取普通计划</w:t>
            </w:r>
          </w:p>
          <w:p w14:paraId="78276B74">
            <w:pPr>
              <w:keepNext/>
              <w:widowControl/>
              <w:snapToGrid w:val="0"/>
              <w:jc w:val="left"/>
              <w:rPr>
                <w:sz w:val="18"/>
                <w:szCs w:val="18"/>
                <w:lang w:bidi="ar"/>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E0CB49E">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808CF04">
            <w:pPr>
              <w:keepNext/>
              <w:widowControl/>
              <w:snapToGrid w:val="0"/>
              <w:jc w:val="center"/>
              <w:rPr>
                <w:sz w:val="18"/>
                <w:szCs w:val="18"/>
                <w:lang w:bidi="ar"/>
              </w:rPr>
            </w:pPr>
            <w:r>
              <w:rPr>
                <w:sz w:val="18"/>
                <w:szCs w:val="18"/>
                <w:lang w:bidi="ar"/>
              </w:rPr>
              <w:t>旅游大类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4E4E4AB">
            <w:pPr>
              <w:keepNext/>
              <w:widowControl/>
              <w:snapToGrid w:val="0"/>
              <w:jc w:val="left"/>
              <w:rPr>
                <w:sz w:val="18"/>
                <w:szCs w:val="18"/>
                <w:lang w:bidi="ar"/>
              </w:rPr>
            </w:pPr>
            <w:r>
              <w:rPr>
                <w:sz w:val="18"/>
                <w:szCs w:val="18"/>
                <w:lang w:bidi="ar"/>
              </w:rPr>
              <w:t>单招考试普通考生</w:t>
            </w:r>
          </w:p>
          <w:p w14:paraId="7886A78F">
            <w:pPr>
              <w:keepNext/>
              <w:widowControl/>
              <w:snapToGrid w:val="0"/>
              <w:jc w:val="left"/>
              <w:rPr>
                <w:sz w:val="18"/>
                <w:szCs w:val="18"/>
                <w:lang w:bidi="ar"/>
              </w:rPr>
            </w:pPr>
            <w:r>
              <w:rPr>
                <w:sz w:val="18"/>
                <w:szCs w:val="18"/>
                <w:lang w:bidi="ar"/>
              </w:rPr>
              <w:t>对口考试报考专科层次免试考生</w:t>
            </w:r>
          </w:p>
          <w:p w14:paraId="2604C1D7">
            <w:pPr>
              <w:keepNext/>
              <w:widowControl/>
              <w:snapToGrid w:val="0"/>
              <w:jc w:val="left"/>
              <w:rPr>
                <w:sz w:val="18"/>
                <w:szCs w:val="18"/>
                <w:lang w:bidi="ar"/>
              </w:rPr>
            </w:pPr>
            <w:r>
              <w:rPr>
                <w:sz w:val="18"/>
                <w:szCs w:val="18"/>
                <w:lang w:bidi="ar"/>
              </w:rPr>
              <w:t>对口考试报考专科层次技能类录取方式普通考生</w:t>
            </w:r>
          </w:p>
          <w:p w14:paraId="7A4D3185">
            <w:pPr>
              <w:keepNext/>
              <w:widowControl/>
              <w:snapToGrid w:val="0"/>
              <w:jc w:val="left"/>
              <w:rPr>
                <w:sz w:val="18"/>
                <w:szCs w:val="18"/>
                <w:lang w:bidi="ar"/>
              </w:rPr>
            </w:pPr>
            <w:r>
              <w:rPr>
                <w:sz w:val="18"/>
                <w:szCs w:val="18"/>
                <w:lang w:bidi="ar"/>
              </w:rPr>
              <w:t>对口考试报考专科层次综合类录取方式普通考生</w:t>
            </w:r>
          </w:p>
        </w:tc>
      </w:tr>
      <w:tr w14:paraId="75494019">
        <w:tblPrEx>
          <w:tblCellMar>
            <w:top w:w="32" w:type="dxa"/>
            <w:left w:w="64" w:type="dxa"/>
            <w:bottom w:w="32" w:type="dxa"/>
            <w:right w:w="64" w:type="dxa"/>
          </w:tblCellMar>
        </w:tblPrEx>
        <w:trPr>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7FF94ABD">
            <w:pPr>
              <w:keepNext/>
              <w:widowControl/>
              <w:snapToGrid w:val="0"/>
              <w:ind w:left="0" w:leftChars="0" w:right="0" w:rightChars="0" w:firstLine="0" w:firstLineChars="0"/>
              <w:jc w:val="center"/>
              <w:rPr>
                <w:sz w:val="18"/>
                <w:szCs w:val="18"/>
                <w:lang w:bidi="ar"/>
              </w:rPr>
            </w:pPr>
            <w:r>
              <w:rPr>
                <w:sz w:val="18"/>
                <w:szCs w:val="18"/>
                <w:lang w:bidi="ar"/>
              </w:rPr>
              <w:t>2</w:t>
            </w:r>
            <w:r>
              <w:rPr>
                <w:rFonts w:hint="eastAsia"/>
                <w:sz w:val="18"/>
                <w:szCs w:val="18"/>
                <w:lang w:bidi="ar"/>
              </w:rPr>
              <w:t>5</w:t>
            </w:r>
          </w:p>
        </w:tc>
        <w:tc>
          <w:tcPr>
            <w:tcW w:w="1256" w:type="dxa"/>
            <w:vMerge w:val="continue"/>
            <w:tcBorders>
              <w:top w:val="single" w:color="auto" w:sz="4" w:space="0"/>
              <w:left w:val="nil"/>
              <w:right w:val="single" w:color="auto" w:sz="4" w:space="0"/>
            </w:tcBorders>
            <w:shd w:val="clear" w:color="auto" w:fill="auto"/>
            <w:noWrap/>
            <w:tcMar>
              <w:left w:w="108" w:type="dxa"/>
              <w:right w:w="108" w:type="dxa"/>
            </w:tcMar>
            <w:vAlign w:val="center"/>
          </w:tcPr>
          <w:p w14:paraId="4AF7264B">
            <w:pPr>
              <w:keepNext/>
              <w:widowControl/>
              <w:snapToGrid w:val="0"/>
              <w:ind w:left="0" w:leftChars="0" w:right="0" w:rightChars="0" w:firstLine="0" w:firstLineChars="0"/>
              <w:jc w:val="center"/>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ACAE4F5">
            <w:pPr>
              <w:keepNext/>
              <w:widowControl/>
              <w:snapToGrid w:val="0"/>
              <w:jc w:val="left"/>
              <w:rPr>
                <w:sz w:val="18"/>
                <w:szCs w:val="18"/>
                <w:lang w:bidi="ar"/>
              </w:rPr>
            </w:pPr>
            <w:r>
              <w:rPr>
                <w:sz w:val="18"/>
                <w:szCs w:val="18"/>
                <w:lang w:bidi="ar"/>
              </w:rPr>
              <w:t>智慧旅游技术应用</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37402AE">
            <w:pPr>
              <w:keepNext/>
              <w:widowControl/>
              <w:snapToGrid w:val="0"/>
              <w:jc w:val="center"/>
              <w:rPr>
                <w:sz w:val="18"/>
                <w:szCs w:val="18"/>
              </w:rPr>
            </w:pPr>
            <w:r>
              <w:rPr>
                <w:sz w:val="18"/>
                <w:szCs w:val="18"/>
              </w:rPr>
              <w:t>540111</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5CCC4A6">
            <w:pPr>
              <w:keepNext/>
              <w:widowControl/>
              <w:snapToGrid w:val="0"/>
              <w:jc w:val="left"/>
              <w:rPr>
                <w:sz w:val="18"/>
                <w:szCs w:val="18"/>
              </w:rPr>
            </w:pPr>
            <w:r>
              <w:rPr>
                <w:rFonts w:hint="eastAsia"/>
                <w:sz w:val="18"/>
                <w:szCs w:val="18"/>
              </w:rPr>
              <w:t>单招普通计划</w:t>
            </w:r>
          </w:p>
          <w:p w14:paraId="6F1D66AD">
            <w:pPr>
              <w:keepNext/>
              <w:widowControl/>
              <w:snapToGrid w:val="0"/>
              <w:jc w:val="left"/>
              <w:rPr>
                <w:sz w:val="18"/>
                <w:szCs w:val="18"/>
              </w:rPr>
            </w:pPr>
            <w:r>
              <w:rPr>
                <w:rFonts w:hint="eastAsia"/>
                <w:sz w:val="18"/>
                <w:szCs w:val="18"/>
              </w:rPr>
              <w:t>对口专科免试计划</w:t>
            </w:r>
          </w:p>
          <w:p w14:paraId="0FDD24FA">
            <w:pPr>
              <w:keepNext/>
              <w:widowControl/>
              <w:snapToGrid w:val="0"/>
              <w:jc w:val="left"/>
              <w:rPr>
                <w:sz w:val="18"/>
                <w:szCs w:val="18"/>
              </w:rPr>
            </w:pPr>
            <w:r>
              <w:rPr>
                <w:rFonts w:hint="eastAsia"/>
                <w:sz w:val="18"/>
                <w:szCs w:val="18"/>
              </w:rPr>
              <w:t>对口专科技能类录取普通计划</w:t>
            </w:r>
          </w:p>
          <w:p w14:paraId="7E9B00EF">
            <w:pPr>
              <w:keepNext/>
              <w:widowControl/>
              <w:snapToGrid w:val="0"/>
              <w:jc w:val="left"/>
              <w:rPr>
                <w:sz w:val="18"/>
                <w:szCs w:val="18"/>
                <w:lang w:bidi="ar"/>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8C6B728">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F0804B8">
            <w:pPr>
              <w:keepNext/>
              <w:widowControl/>
              <w:snapToGrid w:val="0"/>
              <w:jc w:val="center"/>
              <w:rPr>
                <w:sz w:val="18"/>
                <w:szCs w:val="18"/>
                <w:lang w:bidi="ar"/>
              </w:rPr>
            </w:pPr>
            <w:r>
              <w:rPr>
                <w:sz w:val="18"/>
                <w:szCs w:val="18"/>
                <w:lang w:bidi="ar"/>
              </w:rPr>
              <w:t>旅游大类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C5C7276">
            <w:pPr>
              <w:keepNext/>
              <w:widowControl/>
              <w:snapToGrid w:val="0"/>
              <w:jc w:val="left"/>
              <w:rPr>
                <w:sz w:val="18"/>
                <w:szCs w:val="18"/>
                <w:lang w:bidi="ar"/>
              </w:rPr>
            </w:pPr>
            <w:r>
              <w:rPr>
                <w:sz w:val="18"/>
                <w:szCs w:val="18"/>
                <w:lang w:bidi="ar"/>
              </w:rPr>
              <w:t>单招考试普通考生</w:t>
            </w:r>
          </w:p>
          <w:p w14:paraId="01CB0EAC">
            <w:pPr>
              <w:keepNext/>
              <w:widowControl/>
              <w:snapToGrid w:val="0"/>
              <w:jc w:val="left"/>
              <w:rPr>
                <w:sz w:val="18"/>
                <w:szCs w:val="18"/>
                <w:lang w:bidi="ar"/>
              </w:rPr>
            </w:pPr>
            <w:r>
              <w:rPr>
                <w:sz w:val="18"/>
                <w:szCs w:val="18"/>
                <w:lang w:bidi="ar"/>
              </w:rPr>
              <w:t>对口考试报考专科层次免试考生</w:t>
            </w:r>
          </w:p>
          <w:p w14:paraId="46DDC19B">
            <w:pPr>
              <w:keepNext/>
              <w:widowControl/>
              <w:snapToGrid w:val="0"/>
              <w:jc w:val="left"/>
              <w:rPr>
                <w:sz w:val="18"/>
                <w:szCs w:val="18"/>
                <w:lang w:bidi="ar"/>
              </w:rPr>
            </w:pPr>
            <w:r>
              <w:rPr>
                <w:sz w:val="18"/>
                <w:szCs w:val="18"/>
                <w:lang w:bidi="ar"/>
              </w:rPr>
              <w:t>对口考试报考专科层次技能类录取方式普通考生</w:t>
            </w:r>
          </w:p>
          <w:p w14:paraId="79AF110F">
            <w:pPr>
              <w:keepNext/>
              <w:widowControl/>
              <w:snapToGrid w:val="0"/>
              <w:jc w:val="left"/>
              <w:rPr>
                <w:sz w:val="18"/>
                <w:szCs w:val="18"/>
                <w:lang w:bidi="ar"/>
              </w:rPr>
            </w:pPr>
            <w:r>
              <w:rPr>
                <w:sz w:val="18"/>
                <w:szCs w:val="18"/>
                <w:lang w:bidi="ar"/>
              </w:rPr>
              <w:t>对口考试报考专科层次综合类录取方式普通考生</w:t>
            </w:r>
          </w:p>
        </w:tc>
      </w:tr>
      <w:tr w14:paraId="6A480FC4">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6CFEAFD1">
            <w:pPr>
              <w:keepNext/>
              <w:widowControl/>
              <w:snapToGrid w:val="0"/>
              <w:ind w:left="0" w:leftChars="0" w:right="0" w:rightChars="0" w:firstLine="0" w:firstLineChars="0"/>
              <w:jc w:val="center"/>
              <w:rPr>
                <w:sz w:val="18"/>
                <w:szCs w:val="18"/>
                <w:lang w:bidi="ar"/>
              </w:rPr>
            </w:pPr>
            <w:r>
              <w:rPr>
                <w:sz w:val="18"/>
                <w:szCs w:val="18"/>
                <w:lang w:bidi="ar"/>
              </w:rPr>
              <w:t>2</w:t>
            </w:r>
            <w:r>
              <w:rPr>
                <w:rFonts w:hint="eastAsia"/>
                <w:sz w:val="18"/>
                <w:szCs w:val="18"/>
                <w:lang w:bidi="ar"/>
              </w:rPr>
              <w:t>6</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5E16A802">
            <w:pPr>
              <w:keepNext/>
              <w:widowControl/>
              <w:snapToGrid w:val="0"/>
              <w:ind w:left="0" w:leftChars="0" w:right="0" w:rightChars="0" w:firstLine="0" w:firstLineChars="0"/>
              <w:jc w:val="center"/>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A4C1122">
            <w:pPr>
              <w:keepNext/>
              <w:widowControl/>
              <w:snapToGrid w:val="0"/>
              <w:jc w:val="left"/>
              <w:rPr>
                <w:sz w:val="18"/>
                <w:szCs w:val="18"/>
                <w:lang w:bidi="ar"/>
              </w:rPr>
            </w:pPr>
            <w:r>
              <w:rPr>
                <w:sz w:val="18"/>
                <w:szCs w:val="18"/>
                <w:lang w:bidi="ar"/>
              </w:rPr>
              <w:t>智慧健康养老服务与管理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1094FC3">
            <w:pPr>
              <w:keepNext/>
              <w:widowControl/>
              <w:snapToGrid w:val="0"/>
              <w:jc w:val="center"/>
              <w:rPr>
                <w:sz w:val="18"/>
                <w:szCs w:val="18"/>
              </w:rPr>
            </w:pPr>
            <w:r>
              <w:rPr>
                <w:sz w:val="18"/>
                <w:szCs w:val="18"/>
              </w:rPr>
              <w:t>590302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BE9E307">
            <w:pPr>
              <w:keepNext/>
              <w:widowControl/>
              <w:snapToGrid w:val="0"/>
              <w:jc w:val="left"/>
              <w:rPr>
                <w:sz w:val="18"/>
                <w:szCs w:val="18"/>
                <w:lang w:bidi="ar"/>
              </w:rPr>
            </w:pPr>
            <w:r>
              <w:rPr>
                <w:sz w:val="18"/>
                <w:szCs w:val="18"/>
                <w:lang w:bidi="ar"/>
              </w:rPr>
              <w:t>单招普通计划</w:t>
            </w:r>
          </w:p>
          <w:p w14:paraId="61CB2A44">
            <w:pPr>
              <w:keepNext/>
              <w:widowControl/>
              <w:snapToGrid w:val="0"/>
              <w:jc w:val="left"/>
              <w:rPr>
                <w:sz w:val="18"/>
                <w:szCs w:val="18"/>
                <w:lang w:bidi="ar"/>
              </w:rPr>
            </w:pPr>
            <w:r>
              <w:rPr>
                <w:sz w:val="18"/>
                <w:szCs w:val="18"/>
                <w:lang w:bidi="ar"/>
              </w:rPr>
              <w:t>对口专科技能类录取普通计划</w:t>
            </w:r>
          </w:p>
          <w:p w14:paraId="510943A1">
            <w:pPr>
              <w:keepNext/>
              <w:widowControl/>
              <w:snapToGrid w:val="0"/>
              <w:jc w:val="left"/>
              <w:rPr>
                <w:sz w:val="18"/>
                <w:szCs w:val="18"/>
                <w:lang w:bidi="ar"/>
              </w:rPr>
            </w:pPr>
            <w:r>
              <w:rPr>
                <w:sz w:val="18"/>
                <w:szCs w:val="18"/>
                <w:lang w:bidi="ar"/>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4DB2867">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AE1E97E">
            <w:pPr>
              <w:keepNext/>
              <w:widowControl/>
              <w:snapToGrid w:val="0"/>
              <w:jc w:val="center"/>
              <w:rPr>
                <w:sz w:val="18"/>
                <w:szCs w:val="18"/>
                <w:lang w:bidi="ar"/>
              </w:rPr>
            </w:pPr>
            <w:r>
              <w:rPr>
                <w:sz w:val="18"/>
                <w:szCs w:val="18"/>
                <w:lang w:bidi="ar"/>
              </w:rPr>
              <w:t>公共管理与服务大类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01F99E2">
            <w:pPr>
              <w:keepNext/>
              <w:widowControl/>
              <w:snapToGrid w:val="0"/>
              <w:jc w:val="left"/>
              <w:rPr>
                <w:sz w:val="18"/>
                <w:szCs w:val="18"/>
                <w:lang w:bidi="ar"/>
              </w:rPr>
            </w:pPr>
            <w:r>
              <w:rPr>
                <w:sz w:val="18"/>
                <w:szCs w:val="18"/>
                <w:lang w:bidi="ar"/>
              </w:rPr>
              <w:t>单招考试普通考生</w:t>
            </w:r>
          </w:p>
          <w:p w14:paraId="292D063F">
            <w:pPr>
              <w:keepNext/>
              <w:widowControl/>
              <w:snapToGrid w:val="0"/>
              <w:jc w:val="left"/>
              <w:rPr>
                <w:sz w:val="18"/>
                <w:szCs w:val="18"/>
                <w:lang w:bidi="ar"/>
              </w:rPr>
            </w:pPr>
            <w:r>
              <w:rPr>
                <w:sz w:val="18"/>
                <w:szCs w:val="18"/>
                <w:lang w:bidi="ar"/>
              </w:rPr>
              <w:t>对口考试报考专科层次技能类录取方式普通考生</w:t>
            </w:r>
          </w:p>
          <w:p w14:paraId="3E25DFE3">
            <w:pPr>
              <w:keepNext/>
              <w:widowControl/>
              <w:snapToGrid w:val="0"/>
              <w:jc w:val="left"/>
              <w:rPr>
                <w:sz w:val="18"/>
                <w:szCs w:val="18"/>
                <w:lang w:bidi="ar"/>
              </w:rPr>
            </w:pPr>
            <w:r>
              <w:rPr>
                <w:sz w:val="18"/>
                <w:szCs w:val="18"/>
                <w:lang w:bidi="ar"/>
              </w:rPr>
              <w:t>对口考试报考专科层次综合类录取方式普通考生</w:t>
            </w:r>
          </w:p>
        </w:tc>
      </w:tr>
      <w:tr w14:paraId="39B4F6EE">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7D44CBFD">
            <w:pPr>
              <w:keepNext/>
              <w:widowControl/>
              <w:snapToGrid w:val="0"/>
              <w:jc w:val="center"/>
              <w:rPr>
                <w:sz w:val="18"/>
                <w:szCs w:val="18"/>
              </w:rPr>
            </w:pPr>
            <w:r>
              <w:rPr>
                <w:sz w:val="18"/>
                <w:szCs w:val="18"/>
              </w:rPr>
              <w:t>2</w:t>
            </w:r>
            <w:r>
              <w:rPr>
                <w:rFonts w:hint="eastAsia"/>
                <w:sz w:val="18"/>
                <w:szCs w:val="18"/>
              </w:rPr>
              <w:t>7</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64C5D8DE">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E06D196">
            <w:pPr>
              <w:keepNext/>
              <w:widowControl/>
              <w:snapToGrid w:val="0"/>
              <w:jc w:val="left"/>
              <w:rPr>
                <w:sz w:val="18"/>
                <w:szCs w:val="18"/>
              </w:rPr>
            </w:pPr>
            <w:r>
              <w:rPr>
                <w:sz w:val="18"/>
                <w:szCs w:val="18"/>
                <w:lang w:bidi="ar"/>
              </w:rPr>
              <w:t>国际邮轮乘务管理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4C47BC6">
            <w:pPr>
              <w:keepNext/>
              <w:widowControl/>
              <w:snapToGrid w:val="0"/>
              <w:jc w:val="center"/>
              <w:rPr>
                <w:sz w:val="18"/>
                <w:szCs w:val="18"/>
              </w:rPr>
            </w:pPr>
            <w:r>
              <w:rPr>
                <w:rFonts w:hint="eastAsia"/>
                <w:sz w:val="18"/>
                <w:szCs w:val="18"/>
              </w:rPr>
              <w:t>500304</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602A91F">
            <w:pPr>
              <w:keepNext/>
              <w:widowControl/>
              <w:snapToGrid w:val="0"/>
              <w:jc w:val="left"/>
              <w:rPr>
                <w:sz w:val="18"/>
                <w:szCs w:val="18"/>
              </w:rPr>
            </w:pPr>
            <w:r>
              <w:rPr>
                <w:rFonts w:hint="eastAsia"/>
                <w:sz w:val="18"/>
                <w:szCs w:val="18"/>
              </w:rPr>
              <w:t>单招普通计划</w:t>
            </w:r>
          </w:p>
          <w:p w14:paraId="4AAC4CC7">
            <w:pPr>
              <w:keepNext/>
              <w:widowControl/>
              <w:snapToGrid w:val="0"/>
              <w:jc w:val="left"/>
              <w:rPr>
                <w:sz w:val="18"/>
                <w:szCs w:val="18"/>
              </w:rPr>
            </w:pPr>
            <w:r>
              <w:rPr>
                <w:rFonts w:hint="eastAsia"/>
                <w:sz w:val="18"/>
                <w:szCs w:val="18"/>
              </w:rPr>
              <w:t>对口专科免试计划</w:t>
            </w:r>
          </w:p>
          <w:p w14:paraId="7A550614">
            <w:pPr>
              <w:keepNext/>
              <w:widowControl/>
              <w:snapToGrid w:val="0"/>
              <w:jc w:val="left"/>
              <w:rPr>
                <w:sz w:val="18"/>
                <w:szCs w:val="18"/>
              </w:rPr>
            </w:pPr>
            <w:r>
              <w:rPr>
                <w:rFonts w:hint="eastAsia"/>
                <w:sz w:val="18"/>
                <w:szCs w:val="18"/>
              </w:rPr>
              <w:t>对口专科技能类录取普通计划</w:t>
            </w:r>
          </w:p>
          <w:p w14:paraId="1589CBEA">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227FFB0">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D0C8C5A">
            <w:pPr>
              <w:keepNext/>
              <w:widowControl/>
              <w:snapToGrid w:val="0"/>
              <w:jc w:val="center"/>
              <w:rPr>
                <w:sz w:val="18"/>
                <w:szCs w:val="18"/>
                <w:lang w:bidi="ar"/>
              </w:rPr>
            </w:pPr>
            <w:r>
              <w:rPr>
                <w:sz w:val="18"/>
                <w:szCs w:val="18"/>
                <w:lang w:bidi="ar"/>
              </w:rPr>
              <w:t>交通运输大类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A0E0F33">
            <w:pPr>
              <w:keepNext/>
              <w:widowControl/>
              <w:snapToGrid w:val="0"/>
              <w:jc w:val="left"/>
              <w:rPr>
                <w:sz w:val="18"/>
                <w:szCs w:val="18"/>
                <w:lang w:bidi="ar"/>
              </w:rPr>
            </w:pPr>
            <w:r>
              <w:rPr>
                <w:sz w:val="18"/>
                <w:szCs w:val="18"/>
                <w:lang w:bidi="ar"/>
              </w:rPr>
              <w:t>单招考试普通考生</w:t>
            </w:r>
          </w:p>
          <w:p w14:paraId="3F9C427A">
            <w:pPr>
              <w:keepNext/>
              <w:widowControl/>
              <w:snapToGrid w:val="0"/>
              <w:jc w:val="left"/>
              <w:rPr>
                <w:sz w:val="18"/>
                <w:szCs w:val="18"/>
                <w:lang w:bidi="ar"/>
              </w:rPr>
            </w:pPr>
            <w:r>
              <w:rPr>
                <w:sz w:val="18"/>
                <w:szCs w:val="18"/>
                <w:lang w:bidi="ar"/>
              </w:rPr>
              <w:t>对口考试报考专科层次免试考生</w:t>
            </w:r>
          </w:p>
          <w:p w14:paraId="02A9A0C9">
            <w:pPr>
              <w:keepNext/>
              <w:widowControl/>
              <w:snapToGrid w:val="0"/>
              <w:jc w:val="left"/>
              <w:rPr>
                <w:sz w:val="18"/>
                <w:szCs w:val="18"/>
                <w:lang w:bidi="ar"/>
              </w:rPr>
            </w:pPr>
            <w:r>
              <w:rPr>
                <w:sz w:val="18"/>
                <w:szCs w:val="18"/>
                <w:lang w:bidi="ar"/>
              </w:rPr>
              <w:t>对口考试报考专科层次技能类录取方式普通考生</w:t>
            </w:r>
          </w:p>
          <w:p w14:paraId="57610F9A">
            <w:pPr>
              <w:keepNext/>
              <w:widowControl/>
              <w:snapToGrid w:val="0"/>
              <w:jc w:val="left"/>
              <w:rPr>
                <w:sz w:val="18"/>
                <w:szCs w:val="18"/>
                <w:lang w:bidi="ar"/>
              </w:rPr>
            </w:pPr>
            <w:r>
              <w:rPr>
                <w:sz w:val="18"/>
                <w:szCs w:val="18"/>
                <w:lang w:bidi="ar"/>
              </w:rPr>
              <w:t>对口考试报考专科层次综合类录取方式普通考生</w:t>
            </w:r>
          </w:p>
        </w:tc>
      </w:tr>
      <w:tr w14:paraId="753C945D">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68DB784B">
            <w:pPr>
              <w:keepNext/>
              <w:widowControl/>
              <w:snapToGrid w:val="0"/>
              <w:jc w:val="center"/>
              <w:rPr>
                <w:sz w:val="18"/>
                <w:szCs w:val="18"/>
              </w:rPr>
            </w:pPr>
            <w:r>
              <w:rPr>
                <w:sz w:val="18"/>
                <w:szCs w:val="18"/>
              </w:rPr>
              <w:t>2</w:t>
            </w:r>
            <w:r>
              <w:rPr>
                <w:rFonts w:hint="eastAsia"/>
                <w:sz w:val="18"/>
                <w:szCs w:val="18"/>
              </w:rPr>
              <w:t>8</w:t>
            </w:r>
          </w:p>
        </w:tc>
        <w:tc>
          <w:tcPr>
            <w:tcW w:w="1256" w:type="dxa"/>
            <w:vMerge w:val="continue"/>
            <w:tcBorders>
              <w:left w:val="nil"/>
              <w:bottom w:val="single" w:color="auto" w:sz="4" w:space="0"/>
              <w:right w:val="single" w:color="auto" w:sz="4" w:space="0"/>
            </w:tcBorders>
            <w:shd w:val="clear" w:color="auto" w:fill="auto"/>
            <w:noWrap/>
            <w:tcMar>
              <w:left w:w="108" w:type="dxa"/>
              <w:right w:w="108" w:type="dxa"/>
            </w:tcMar>
            <w:vAlign w:val="center"/>
          </w:tcPr>
          <w:p w14:paraId="18E98C4E">
            <w:pPr>
              <w:keepNext/>
              <w:widowControl/>
              <w:snapToGrid w:val="0"/>
              <w:jc w:val="left"/>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3DA6FE6">
            <w:pPr>
              <w:keepNext/>
              <w:widowControl/>
              <w:snapToGrid w:val="0"/>
              <w:jc w:val="left"/>
              <w:rPr>
                <w:sz w:val="18"/>
                <w:szCs w:val="18"/>
              </w:rPr>
            </w:pPr>
            <w:r>
              <w:rPr>
                <w:sz w:val="18"/>
                <w:szCs w:val="18"/>
                <w:lang w:bidi="ar"/>
              </w:rPr>
              <w:t>空中乘务</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4D0C0B1">
            <w:pPr>
              <w:keepNext/>
              <w:widowControl/>
              <w:snapToGrid w:val="0"/>
              <w:jc w:val="center"/>
              <w:rPr>
                <w:sz w:val="18"/>
                <w:szCs w:val="18"/>
              </w:rPr>
            </w:pPr>
            <w:r>
              <w:rPr>
                <w:rFonts w:hint="eastAsia"/>
                <w:sz w:val="18"/>
                <w:szCs w:val="18"/>
              </w:rPr>
              <w:t>500405</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4A3C7AD">
            <w:pPr>
              <w:keepNext/>
              <w:widowControl/>
              <w:snapToGrid w:val="0"/>
              <w:jc w:val="left"/>
              <w:rPr>
                <w:sz w:val="18"/>
                <w:szCs w:val="18"/>
              </w:rPr>
            </w:pPr>
            <w:r>
              <w:rPr>
                <w:rFonts w:hint="eastAsia"/>
                <w:sz w:val="18"/>
                <w:szCs w:val="18"/>
              </w:rPr>
              <w:t>单招普通计划</w:t>
            </w:r>
          </w:p>
          <w:p w14:paraId="500A7C3D">
            <w:pPr>
              <w:keepNext/>
              <w:widowControl/>
              <w:snapToGrid w:val="0"/>
              <w:jc w:val="left"/>
              <w:rPr>
                <w:sz w:val="18"/>
                <w:szCs w:val="18"/>
              </w:rPr>
            </w:pPr>
            <w:r>
              <w:rPr>
                <w:rFonts w:hint="eastAsia"/>
                <w:sz w:val="18"/>
                <w:szCs w:val="18"/>
              </w:rPr>
              <w:t>对口专科技能类录取普通计划</w:t>
            </w:r>
          </w:p>
          <w:p w14:paraId="44AFA498">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D62404A">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26E4682">
            <w:pPr>
              <w:keepNext/>
              <w:widowControl/>
              <w:snapToGrid w:val="0"/>
              <w:jc w:val="center"/>
              <w:rPr>
                <w:sz w:val="18"/>
                <w:szCs w:val="18"/>
                <w:lang w:bidi="ar"/>
              </w:rPr>
            </w:pPr>
            <w:r>
              <w:rPr>
                <w:sz w:val="18"/>
                <w:szCs w:val="18"/>
                <w:lang w:bidi="ar"/>
              </w:rPr>
              <w:t>交通运输大类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2457CB5">
            <w:pPr>
              <w:keepNext/>
              <w:widowControl/>
              <w:snapToGrid w:val="0"/>
              <w:jc w:val="left"/>
              <w:rPr>
                <w:sz w:val="18"/>
                <w:szCs w:val="18"/>
                <w:lang w:bidi="ar"/>
              </w:rPr>
            </w:pPr>
            <w:r>
              <w:rPr>
                <w:sz w:val="18"/>
                <w:szCs w:val="18"/>
                <w:lang w:bidi="ar"/>
              </w:rPr>
              <w:t>单招考试普通考生</w:t>
            </w:r>
          </w:p>
          <w:p w14:paraId="1EEC5F23">
            <w:pPr>
              <w:keepNext/>
              <w:widowControl/>
              <w:snapToGrid w:val="0"/>
              <w:jc w:val="left"/>
              <w:rPr>
                <w:sz w:val="18"/>
                <w:szCs w:val="18"/>
                <w:lang w:bidi="ar"/>
              </w:rPr>
            </w:pPr>
            <w:r>
              <w:rPr>
                <w:sz w:val="18"/>
                <w:szCs w:val="18"/>
                <w:lang w:bidi="ar"/>
              </w:rPr>
              <w:t>对口考试报考专科层次技能类录取方式普通考生</w:t>
            </w:r>
          </w:p>
          <w:p w14:paraId="001772F7">
            <w:pPr>
              <w:keepNext/>
              <w:widowControl/>
              <w:snapToGrid w:val="0"/>
              <w:jc w:val="left"/>
              <w:rPr>
                <w:sz w:val="18"/>
                <w:szCs w:val="18"/>
                <w:lang w:bidi="ar"/>
              </w:rPr>
            </w:pPr>
            <w:r>
              <w:rPr>
                <w:sz w:val="18"/>
                <w:szCs w:val="18"/>
                <w:lang w:bidi="ar"/>
              </w:rPr>
              <w:t>对口考试报考专科层次综合类录取方式普通考生</w:t>
            </w:r>
          </w:p>
        </w:tc>
      </w:tr>
      <w:tr w14:paraId="1F689012">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04F21DF6">
            <w:pPr>
              <w:keepNext/>
              <w:widowControl/>
              <w:snapToGrid w:val="0"/>
              <w:jc w:val="center"/>
              <w:rPr>
                <w:sz w:val="18"/>
                <w:szCs w:val="18"/>
              </w:rPr>
            </w:pPr>
            <w:r>
              <w:rPr>
                <w:rFonts w:hint="eastAsia"/>
                <w:sz w:val="18"/>
                <w:szCs w:val="18"/>
              </w:rPr>
              <w:t>29</w:t>
            </w:r>
          </w:p>
        </w:tc>
        <w:tc>
          <w:tcPr>
            <w:tcW w:w="1256" w:type="dxa"/>
            <w:vMerge w:val="restart"/>
            <w:tcBorders>
              <w:top w:val="nil"/>
              <w:left w:val="nil"/>
              <w:right w:val="single" w:color="auto" w:sz="4" w:space="0"/>
            </w:tcBorders>
            <w:shd w:val="clear" w:color="auto" w:fill="auto"/>
            <w:noWrap/>
            <w:tcMar>
              <w:left w:w="108" w:type="dxa"/>
              <w:right w:w="108" w:type="dxa"/>
            </w:tcMar>
            <w:vAlign w:val="center"/>
          </w:tcPr>
          <w:p w14:paraId="55DABA04">
            <w:pPr>
              <w:keepNext/>
              <w:widowControl/>
              <w:snapToGrid w:val="0"/>
              <w:ind w:left="0" w:leftChars="0" w:right="0" w:rightChars="0" w:firstLine="0" w:firstLineChars="0"/>
              <w:jc w:val="center"/>
              <w:rPr>
                <w:sz w:val="18"/>
                <w:szCs w:val="18"/>
                <w:lang w:bidi="ar"/>
              </w:rPr>
            </w:pPr>
            <w:r>
              <w:rPr>
                <w:rFonts w:hint="eastAsia"/>
                <w:sz w:val="18"/>
                <w:szCs w:val="18"/>
                <w:lang w:bidi="ar"/>
              </w:rPr>
              <w:t>人工智能学院</w:t>
            </w: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E6472C9">
            <w:pPr>
              <w:keepNext/>
              <w:widowControl/>
              <w:snapToGrid w:val="0"/>
              <w:jc w:val="left"/>
              <w:rPr>
                <w:sz w:val="18"/>
                <w:szCs w:val="18"/>
              </w:rPr>
            </w:pPr>
            <w:r>
              <w:rPr>
                <w:sz w:val="18"/>
                <w:szCs w:val="18"/>
                <w:lang w:bidi="ar"/>
              </w:rPr>
              <w:t>软件技术</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3767659">
            <w:pPr>
              <w:keepNext/>
              <w:widowControl/>
              <w:snapToGrid w:val="0"/>
              <w:jc w:val="center"/>
              <w:rPr>
                <w:sz w:val="18"/>
                <w:szCs w:val="18"/>
              </w:rPr>
            </w:pPr>
            <w:r>
              <w:rPr>
                <w:rFonts w:hint="eastAsia"/>
                <w:sz w:val="18"/>
                <w:szCs w:val="18"/>
              </w:rPr>
              <w:t>510203</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66F55EE">
            <w:pPr>
              <w:keepNext/>
              <w:widowControl/>
              <w:snapToGrid w:val="0"/>
              <w:jc w:val="left"/>
              <w:rPr>
                <w:sz w:val="18"/>
                <w:szCs w:val="18"/>
              </w:rPr>
            </w:pPr>
            <w:r>
              <w:rPr>
                <w:rFonts w:hint="eastAsia"/>
                <w:sz w:val="18"/>
                <w:szCs w:val="18"/>
              </w:rPr>
              <w:t>对口专科技能类录取普通计划</w:t>
            </w:r>
          </w:p>
          <w:p w14:paraId="40E1A705">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6023E75">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7FB0B5D">
            <w:pPr>
              <w:keepNext/>
              <w:widowControl/>
              <w:snapToGrid w:val="0"/>
              <w:jc w:val="center"/>
              <w:rPr>
                <w:sz w:val="18"/>
                <w:szCs w:val="18"/>
                <w:lang w:bidi="ar"/>
              </w:rPr>
            </w:pPr>
            <w:r>
              <w:rPr>
                <w:sz w:val="18"/>
                <w:szCs w:val="18"/>
                <w:lang w:bidi="ar"/>
              </w:rPr>
              <w:t>电子与信息大类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EE38E70">
            <w:pPr>
              <w:keepNext/>
              <w:widowControl/>
              <w:snapToGrid w:val="0"/>
              <w:jc w:val="left"/>
              <w:rPr>
                <w:sz w:val="18"/>
                <w:szCs w:val="18"/>
                <w:lang w:bidi="ar"/>
              </w:rPr>
            </w:pPr>
            <w:r>
              <w:rPr>
                <w:sz w:val="18"/>
                <w:szCs w:val="18"/>
                <w:lang w:bidi="ar"/>
              </w:rPr>
              <w:t>对口考试报考专科层次技能类录取方式普通考生</w:t>
            </w:r>
          </w:p>
          <w:p w14:paraId="7C5F6A3C">
            <w:pPr>
              <w:keepNext/>
              <w:widowControl/>
              <w:snapToGrid w:val="0"/>
              <w:jc w:val="left"/>
              <w:rPr>
                <w:sz w:val="18"/>
                <w:szCs w:val="18"/>
                <w:lang w:bidi="ar"/>
              </w:rPr>
            </w:pPr>
            <w:r>
              <w:rPr>
                <w:sz w:val="18"/>
                <w:szCs w:val="18"/>
                <w:lang w:bidi="ar"/>
              </w:rPr>
              <w:t>对口考试报考专科层次综合类录取方式普通考生</w:t>
            </w:r>
          </w:p>
        </w:tc>
      </w:tr>
      <w:tr w14:paraId="77A78FF3">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3B635BBB">
            <w:pPr>
              <w:keepNext/>
              <w:widowControl/>
              <w:snapToGrid w:val="0"/>
              <w:jc w:val="center"/>
              <w:rPr>
                <w:sz w:val="18"/>
                <w:szCs w:val="18"/>
              </w:rPr>
            </w:pPr>
            <w:r>
              <w:rPr>
                <w:rFonts w:hint="eastAsia"/>
                <w:sz w:val="18"/>
                <w:szCs w:val="18"/>
              </w:rPr>
              <w:t>30</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34AB6824">
            <w:pPr>
              <w:keepNext/>
              <w:widowControl/>
              <w:snapToGrid w:val="0"/>
              <w:ind w:left="0" w:leftChars="0" w:right="0" w:rightChars="0" w:firstLine="0" w:firstLineChars="0"/>
              <w:jc w:val="center"/>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3EDBC4C">
            <w:pPr>
              <w:keepNext/>
              <w:widowControl/>
              <w:snapToGrid w:val="0"/>
              <w:jc w:val="left"/>
              <w:rPr>
                <w:sz w:val="18"/>
                <w:szCs w:val="18"/>
              </w:rPr>
            </w:pPr>
            <w:r>
              <w:rPr>
                <w:sz w:val="18"/>
                <w:szCs w:val="18"/>
                <w:lang w:bidi="ar"/>
              </w:rPr>
              <w:t>大数据技术</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C14EABE">
            <w:pPr>
              <w:keepNext/>
              <w:widowControl/>
              <w:snapToGrid w:val="0"/>
              <w:jc w:val="center"/>
              <w:rPr>
                <w:sz w:val="18"/>
                <w:szCs w:val="18"/>
              </w:rPr>
            </w:pPr>
            <w:r>
              <w:rPr>
                <w:rFonts w:hint="eastAsia"/>
                <w:sz w:val="18"/>
                <w:szCs w:val="18"/>
              </w:rPr>
              <w:t>510205</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4290780">
            <w:pPr>
              <w:keepNext/>
              <w:widowControl/>
              <w:snapToGrid w:val="0"/>
              <w:jc w:val="left"/>
              <w:rPr>
                <w:sz w:val="18"/>
                <w:szCs w:val="18"/>
              </w:rPr>
            </w:pPr>
            <w:r>
              <w:rPr>
                <w:rFonts w:hint="eastAsia"/>
                <w:sz w:val="18"/>
                <w:szCs w:val="18"/>
              </w:rPr>
              <w:t>对口专科技能类录取普通计划</w:t>
            </w:r>
          </w:p>
          <w:p w14:paraId="443561FB">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4D75E7C">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2B5BD8A">
            <w:pPr>
              <w:keepNext/>
              <w:widowControl/>
              <w:snapToGrid w:val="0"/>
              <w:jc w:val="center"/>
              <w:rPr>
                <w:sz w:val="18"/>
                <w:szCs w:val="18"/>
                <w:lang w:bidi="ar"/>
              </w:rPr>
            </w:pPr>
            <w:r>
              <w:rPr>
                <w:sz w:val="18"/>
                <w:szCs w:val="18"/>
                <w:lang w:bidi="ar"/>
              </w:rPr>
              <w:t>电子与信息大类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EA112FF">
            <w:pPr>
              <w:keepNext/>
              <w:widowControl/>
              <w:snapToGrid w:val="0"/>
              <w:jc w:val="left"/>
              <w:rPr>
                <w:sz w:val="18"/>
                <w:szCs w:val="18"/>
                <w:lang w:bidi="ar"/>
              </w:rPr>
            </w:pPr>
            <w:r>
              <w:rPr>
                <w:sz w:val="18"/>
                <w:szCs w:val="18"/>
                <w:lang w:bidi="ar"/>
              </w:rPr>
              <w:t>对口考试报考专科层次技能类录取方式普通考生</w:t>
            </w:r>
          </w:p>
          <w:p w14:paraId="6A95A8CE">
            <w:pPr>
              <w:keepNext/>
              <w:widowControl/>
              <w:snapToGrid w:val="0"/>
              <w:jc w:val="left"/>
              <w:rPr>
                <w:sz w:val="18"/>
                <w:szCs w:val="18"/>
                <w:lang w:bidi="ar"/>
              </w:rPr>
            </w:pPr>
            <w:r>
              <w:rPr>
                <w:sz w:val="18"/>
                <w:szCs w:val="18"/>
                <w:lang w:bidi="ar"/>
              </w:rPr>
              <w:t>对口考试报考专科层次综合类录取方式普通考生</w:t>
            </w:r>
          </w:p>
        </w:tc>
      </w:tr>
      <w:tr w14:paraId="3C1737FC">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561ABE00">
            <w:pPr>
              <w:keepNext/>
              <w:widowControl/>
              <w:snapToGrid w:val="0"/>
              <w:jc w:val="center"/>
              <w:rPr>
                <w:sz w:val="18"/>
                <w:szCs w:val="18"/>
              </w:rPr>
            </w:pPr>
            <w:r>
              <w:rPr>
                <w:sz w:val="18"/>
                <w:szCs w:val="18"/>
                <w:lang w:bidi="ar"/>
              </w:rPr>
              <w:t>3</w:t>
            </w:r>
            <w:r>
              <w:rPr>
                <w:rFonts w:hint="eastAsia"/>
                <w:sz w:val="18"/>
                <w:szCs w:val="18"/>
                <w:lang w:bidi="ar"/>
              </w:rPr>
              <w:t>1</w:t>
            </w:r>
          </w:p>
        </w:tc>
        <w:tc>
          <w:tcPr>
            <w:tcW w:w="1256" w:type="dxa"/>
            <w:vMerge w:val="continue"/>
            <w:tcBorders>
              <w:left w:val="nil"/>
              <w:right w:val="single" w:color="auto" w:sz="4" w:space="0"/>
            </w:tcBorders>
            <w:shd w:val="clear" w:color="auto" w:fill="auto"/>
            <w:noWrap/>
            <w:tcMar>
              <w:left w:w="108" w:type="dxa"/>
              <w:right w:w="108" w:type="dxa"/>
            </w:tcMar>
            <w:vAlign w:val="center"/>
          </w:tcPr>
          <w:p w14:paraId="5B52672B">
            <w:pPr>
              <w:keepNext/>
              <w:widowControl/>
              <w:snapToGrid w:val="0"/>
              <w:ind w:left="0" w:leftChars="0" w:right="0" w:rightChars="0" w:firstLine="0" w:firstLineChars="0"/>
              <w:jc w:val="center"/>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DC7125B">
            <w:pPr>
              <w:keepNext/>
              <w:widowControl/>
              <w:snapToGrid w:val="0"/>
              <w:jc w:val="left"/>
              <w:rPr>
                <w:sz w:val="18"/>
                <w:szCs w:val="18"/>
              </w:rPr>
            </w:pPr>
            <w:r>
              <w:rPr>
                <w:sz w:val="18"/>
                <w:szCs w:val="18"/>
                <w:lang w:bidi="ar"/>
              </w:rPr>
              <w:t>信息安全技术应用</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3A96119">
            <w:pPr>
              <w:keepNext/>
              <w:widowControl/>
              <w:snapToGrid w:val="0"/>
              <w:jc w:val="center"/>
              <w:rPr>
                <w:sz w:val="18"/>
                <w:szCs w:val="18"/>
              </w:rPr>
            </w:pPr>
            <w:r>
              <w:rPr>
                <w:rFonts w:hint="eastAsia"/>
                <w:sz w:val="18"/>
                <w:szCs w:val="18"/>
              </w:rPr>
              <w:t>510207</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D98A311">
            <w:pPr>
              <w:keepNext/>
              <w:widowControl/>
              <w:snapToGrid w:val="0"/>
              <w:jc w:val="left"/>
              <w:rPr>
                <w:sz w:val="18"/>
                <w:szCs w:val="18"/>
              </w:rPr>
            </w:pPr>
            <w:r>
              <w:rPr>
                <w:rFonts w:hint="eastAsia"/>
                <w:sz w:val="18"/>
                <w:szCs w:val="18"/>
              </w:rPr>
              <w:t>对口专科技能类录取普通计划</w:t>
            </w:r>
          </w:p>
          <w:p w14:paraId="7332A700">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F4733C4">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CB9E9F8">
            <w:pPr>
              <w:keepNext/>
              <w:widowControl/>
              <w:snapToGrid w:val="0"/>
              <w:jc w:val="center"/>
              <w:rPr>
                <w:sz w:val="18"/>
                <w:szCs w:val="18"/>
                <w:lang w:bidi="ar"/>
              </w:rPr>
            </w:pPr>
            <w:r>
              <w:rPr>
                <w:sz w:val="18"/>
                <w:szCs w:val="18"/>
                <w:lang w:bidi="ar"/>
              </w:rPr>
              <w:t>电子与信息大类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453C5C7">
            <w:pPr>
              <w:keepNext/>
              <w:widowControl/>
              <w:snapToGrid w:val="0"/>
              <w:jc w:val="left"/>
              <w:rPr>
                <w:sz w:val="18"/>
                <w:szCs w:val="18"/>
                <w:lang w:bidi="ar"/>
              </w:rPr>
            </w:pPr>
            <w:r>
              <w:rPr>
                <w:sz w:val="18"/>
                <w:szCs w:val="18"/>
                <w:lang w:bidi="ar"/>
              </w:rPr>
              <w:t>对口考试报考专科层次技能类录取方式普通考生</w:t>
            </w:r>
          </w:p>
          <w:p w14:paraId="651F7C09">
            <w:pPr>
              <w:keepNext/>
              <w:widowControl/>
              <w:snapToGrid w:val="0"/>
              <w:jc w:val="left"/>
              <w:rPr>
                <w:sz w:val="18"/>
                <w:szCs w:val="18"/>
                <w:lang w:bidi="ar"/>
              </w:rPr>
            </w:pPr>
            <w:r>
              <w:rPr>
                <w:sz w:val="18"/>
                <w:szCs w:val="18"/>
                <w:lang w:bidi="ar"/>
              </w:rPr>
              <w:t>对口考试报考专科层次综合类录取方式普通考生</w:t>
            </w:r>
          </w:p>
        </w:tc>
      </w:tr>
      <w:tr w14:paraId="4EDE4D18">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1D20EBF9">
            <w:pPr>
              <w:keepNext/>
              <w:widowControl/>
              <w:snapToGrid w:val="0"/>
              <w:jc w:val="center"/>
              <w:rPr>
                <w:sz w:val="18"/>
                <w:szCs w:val="18"/>
              </w:rPr>
            </w:pPr>
            <w:r>
              <w:rPr>
                <w:sz w:val="18"/>
                <w:szCs w:val="18"/>
                <w:lang w:bidi="ar"/>
              </w:rPr>
              <w:t>3</w:t>
            </w:r>
            <w:r>
              <w:rPr>
                <w:rFonts w:hint="eastAsia"/>
                <w:sz w:val="18"/>
                <w:szCs w:val="18"/>
                <w:lang w:bidi="ar"/>
              </w:rPr>
              <w:t>2</w:t>
            </w:r>
          </w:p>
        </w:tc>
        <w:tc>
          <w:tcPr>
            <w:tcW w:w="1256" w:type="dxa"/>
            <w:vMerge w:val="continue"/>
            <w:tcBorders>
              <w:left w:val="nil"/>
              <w:bottom w:val="single" w:color="auto" w:sz="4" w:space="0"/>
              <w:right w:val="single" w:color="auto" w:sz="4" w:space="0"/>
            </w:tcBorders>
            <w:shd w:val="clear" w:color="auto" w:fill="auto"/>
            <w:noWrap/>
            <w:tcMar>
              <w:left w:w="108" w:type="dxa"/>
              <w:right w:w="108" w:type="dxa"/>
            </w:tcMar>
            <w:vAlign w:val="center"/>
          </w:tcPr>
          <w:p w14:paraId="04B4BB5D">
            <w:pPr>
              <w:keepNext/>
              <w:widowControl/>
              <w:snapToGrid w:val="0"/>
              <w:ind w:left="0" w:leftChars="0" w:right="0" w:rightChars="0" w:firstLine="0" w:firstLineChars="0"/>
              <w:jc w:val="center"/>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FBF42D2">
            <w:pPr>
              <w:keepNext/>
              <w:widowControl/>
              <w:snapToGrid w:val="0"/>
              <w:jc w:val="left"/>
              <w:rPr>
                <w:sz w:val="18"/>
                <w:szCs w:val="18"/>
              </w:rPr>
            </w:pPr>
            <w:r>
              <w:rPr>
                <w:sz w:val="18"/>
                <w:szCs w:val="18"/>
                <w:lang w:bidi="ar"/>
              </w:rPr>
              <w:t>物联网应用技术</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09B6787">
            <w:pPr>
              <w:keepNext/>
              <w:widowControl/>
              <w:snapToGrid w:val="0"/>
              <w:jc w:val="center"/>
              <w:rPr>
                <w:sz w:val="18"/>
                <w:szCs w:val="18"/>
              </w:rPr>
            </w:pPr>
            <w:r>
              <w:rPr>
                <w:rFonts w:hint="eastAsia"/>
                <w:sz w:val="18"/>
                <w:szCs w:val="18"/>
              </w:rPr>
              <w:t>510102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B57368F">
            <w:pPr>
              <w:keepNext/>
              <w:widowControl/>
              <w:snapToGrid w:val="0"/>
              <w:jc w:val="left"/>
              <w:rPr>
                <w:sz w:val="18"/>
                <w:szCs w:val="18"/>
              </w:rPr>
            </w:pPr>
            <w:r>
              <w:rPr>
                <w:rFonts w:hint="eastAsia"/>
                <w:sz w:val="18"/>
                <w:szCs w:val="18"/>
              </w:rPr>
              <w:t>对口专科技能类录取普通计划</w:t>
            </w:r>
          </w:p>
          <w:p w14:paraId="4BE6F26A">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F6E2D7D">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0D57B66">
            <w:pPr>
              <w:keepNext/>
              <w:widowControl/>
              <w:snapToGrid w:val="0"/>
              <w:jc w:val="center"/>
              <w:rPr>
                <w:sz w:val="18"/>
                <w:szCs w:val="18"/>
                <w:lang w:bidi="ar"/>
              </w:rPr>
            </w:pPr>
            <w:r>
              <w:rPr>
                <w:sz w:val="18"/>
                <w:szCs w:val="18"/>
                <w:lang w:bidi="ar"/>
              </w:rPr>
              <w:t>电子与信息大类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BB33BE6">
            <w:pPr>
              <w:keepNext/>
              <w:widowControl/>
              <w:snapToGrid w:val="0"/>
              <w:jc w:val="left"/>
              <w:rPr>
                <w:sz w:val="18"/>
                <w:szCs w:val="18"/>
                <w:lang w:bidi="ar"/>
              </w:rPr>
            </w:pPr>
            <w:r>
              <w:rPr>
                <w:sz w:val="18"/>
                <w:szCs w:val="18"/>
                <w:lang w:bidi="ar"/>
              </w:rPr>
              <w:t>对口考试报考专科层次技能类录取方式普通考生</w:t>
            </w:r>
          </w:p>
          <w:p w14:paraId="419595E0">
            <w:pPr>
              <w:keepNext/>
              <w:widowControl/>
              <w:snapToGrid w:val="0"/>
              <w:jc w:val="left"/>
              <w:rPr>
                <w:sz w:val="18"/>
                <w:szCs w:val="18"/>
                <w:lang w:bidi="ar"/>
              </w:rPr>
            </w:pPr>
            <w:r>
              <w:rPr>
                <w:sz w:val="18"/>
                <w:szCs w:val="18"/>
                <w:lang w:bidi="ar"/>
              </w:rPr>
              <w:t>对口考试报考专科层次综合类录取方式普通考生</w:t>
            </w:r>
          </w:p>
        </w:tc>
      </w:tr>
      <w:tr w14:paraId="53BD183F">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6CB5E557">
            <w:pPr>
              <w:keepNext/>
              <w:widowControl/>
              <w:snapToGrid w:val="0"/>
              <w:jc w:val="center"/>
              <w:rPr>
                <w:sz w:val="18"/>
                <w:szCs w:val="18"/>
              </w:rPr>
            </w:pPr>
            <w:r>
              <w:rPr>
                <w:sz w:val="18"/>
                <w:szCs w:val="18"/>
                <w:lang w:bidi="ar"/>
              </w:rPr>
              <w:t>3</w:t>
            </w:r>
            <w:r>
              <w:rPr>
                <w:rFonts w:hint="eastAsia"/>
                <w:sz w:val="18"/>
                <w:szCs w:val="18"/>
                <w:lang w:bidi="ar"/>
              </w:rPr>
              <w:t>3</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1DBB2299">
            <w:pPr>
              <w:keepNext/>
              <w:widowControl/>
              <w:snapToGrid w:val="0"/>
              <w:ind w:left="0" w:leftChars="0" w:right="0" w:rightChars="0" w:firstLine="0" w:firstLineChars="0"/>
              <w:jc w:val="center"/>
              <w:rPr>
                <w:sz w:val="18"/>
                <w:szCs w:val="18"/>
                <w:lang w:bidi="ar"/>
              </w:rPr>
            </w:pPr>
            <w:r>
              <w:rPr>
                <w:rFonts w:hint="eastAsia"/>
                <w:sz w:val="18"/>
                <w:szCs w:val="18"/>
                <w:lang w:bidi="ar"/>
              </w:rPr>
              <w:t>金融经济学院</w:t>
            </w: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ECA99A6">
            <w:pPr>
              <w:keepNext/>
              <w:widowControl/>
              <w:snapToGrid w:val="0"/>
              <w:jc w:val="left"/>
              <w:rPr>
                <w:sz w:val="18"/>
                <w:szCs w:val="18"/>
              </w:rPr>
            </w:pPr>
            <w:r>
              <w:rPr>
                <w:sz w:val="18"/>
                <w:szCs w:val="18"/>
                <w:lang w:bidi="ar"/>
              </w:rPr>
              <w:t>国际金融</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1173B76">
            <w:pPr>
              <w:keepNext/>
              <w:widowControl/>
              <w:snapToGrid w:val="0"/>
              <w:jc w:val="center"/>
              <w:rPr>
                <w:sz w:val="18"/>
                <w:szCs w:val="18"/>
              </w:rPr>
            </w:pPr>
            <w:r>
              <w:rPr>
                <w:rFonts w:hint="eastAsia"/>
                <w:sz w:val="18"/>
                <w:szCs w:val="18"/>
              </w:rPr>
              <w:t>530207</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5BBBB90">
            <w:pPr>
              <w:keepNext/>
              <w:widowControl/>
              <w:snapToGrid w:val="0"/>
              <w:jc w:val="left"/>
              <w:rPr>
                <w:sz w:val="18"/>
                <w:szCs w:val="18"/>
              </w:rPr>
            </w:pPr>
            <w:r>
              <w:rPr>
                <w:rFonts w:hint="eastAsia"/>
                <w:sz w:val="18"/>
                <w:szCs w:val="18"/>
              </w:rPr>
              <w:t>单招普通计划</w:t>
            </w:r>
          </w:p>
          <w:p w14:paraId="72F3608F">
            <w:pPr>
              <w:keepNext/>
              <w:widowControl/>
              <w:snapToGrid w:val="0"/>
              <w:jc w:val="left"/>
              <w:rPr>
                <w:sz w:val="18"/>
                <w:szCs w:val="18"/>
              </w:rPr>
            </w:pPr>
            <w:r>
              <w:rPr>
                <w:rFonts w:hint="eastAsia"/>
                <w:sz w:val="18"/>
                <w:szCs w:val="18"/>
              </w:rPr>
              <w:t>对口专科技能类录取普通计划</w:t>
            </w:r>
          </w:p>
          <w:p w14:paraId="2C653489">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C8E3F1F">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199D992">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9136207">
            <w:pPr>
              <w:keepNext/>
              <w:widowControl/>
              <w:snapToGrid w:val="0"/>
              <w:jc w:val="left"/>
              <w:rPr>
                <w:sz w:val="18"/>
                <w:szCs w:val="18"/>
                <w:lang w:bidi="ar"/>
              </w:rPr>
            </w:pPr>
            <w:r>
              <w:rPr>
                <w:sz w:val="18"/>
                <w:szCs w:val="18"/>
                <w:lang w:bidi="ar"/>
              </w:rPr>
              <w:t>单招考试普通考生</w:t>
            </w:r>
          </w:p>
          <w:p w14:paraId="420195EF">
            <w:pPr>
              <w:keepNext/>
              <w:widowControl/>
              <w:snapToGrid w:val="0"/>
              <w:jc w:val="left"/>
              <w:rPr>
                <w:sz w:val="18"/>
                <w:szCs w:val="18"/>
                <w:lang w:bidi="ar"/>
              </w:rPr>
            </w:pPr>
            <w:r>
              <w:rPr>
                <w:sz w:val="18"/>
                <w:szCs w:val="18"/>
                <w:lang w:bidi="ar"/>
              </w:rPr>
              <w:t>对口考试报考专科层次技能类录取方式普通考生</w:t>
            </w:r>
          </w:p>
          <w:p w14:paraId="56321319">
            <w:pPr>
              <w:keepNext/>
              <w:widowControl/>
              <w:snapToGrid w:val="0"/>
              <w:jc w:val="left"/>
              <w:rPr>
                <w:sz w:val="18"/>
                <w:szCs w:val="18"/>
                <w:lang w:bidi="ar"/>
              </w:rPr>
            </w:pPr>
            <w:r>
              <w:rPr>
                <w:sz w:val="18"/>
                <w:szCs w:val="18"/>
                <w:lang w:bidi="ar"/>
              </w:rPr>
              <w:t>对口考试报考专科层次综合类录取方式普通考生</w:t>
            </w:r>
          </w:p>
        </w:tc>
      </w:tr>
      <w:tr w14:paraId="055C60E1">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19B0BA1E">
            <w:pPr>
              <w:keepNext/>
              <w:widowControl/>
              <w:snapToGrid w:val="0"/>
              <w:jc w:val="center"/>
              <w:rPr>
                <w:sz w:val="18"/>
                <w:szCs w:val="18"/>
              </w:rPr>
            </w:pPr>
            <w:r>
              <w:rPr>
                <w:sz w:val="18"/>
                <w:szCs w:val="18"/>
                <w:lang w:bidi="ar"/>
              </w:rPr>
              <w:t>3</w:t>
            </w:r>
            <w:r>
              <w:rPr>
                <w:rFonts w:hint="eastAsia"/>
                <w:sz w:val="18"/>
                <w:szCs w:val="18"/>
                <w:lang w:bidi="ar"/>
              </w:rPr>
              <w:t>4</w:t>
            </w: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72AB99CA">
            <w:pPr>
              <w:keepNext/>
              <w:widowControl/>
              <w:snapToGrid w:val="0"/>
              <w:jc w:val="left"/>
              <w:rPr>
                <w:sz w:val="18"/>
                <w:szCs w:val="18"/>
                <w:lang w:bidi="ar"/>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605D5C91">
            <w:pPr>
              <w:keepNext/>
              <w:widowControl/>
              <w:snapToGrid w:val="0"/>
              <w:jc w:val="left"/>
              <w:rPr>
                <w:sz w:val="18"/>
                <w:szCs w:val="18"/>
                <w:lang w:bidi="ar"/>
              </w:rPr>
            </w:pPr>
            <w:r>
              <w:rPr>
                <w:sz w:val="18"/>
                <w:szCs w:val="18"/>
                <w:lang w:bidi="ar"/>
              </w:rPr>
              <w:t>金融服务与管理</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6BB14B3">
            <w:pPr>
              <w:keepNext/>
              <w:widowControl/>
              <w:snapToGrid w:val="0"/>
              <w:jc w:val="center"/>
              <w:rPr>
                <w:sz w:val="18"/>
                <w:szCs w:val="18"/>
              </w:rPr>
            </w:pPr>
            <w:r>
              <w:rPr>
                <w:rFonts w:hint="eastAsia"/>
                <w:sz w:val="18"/>
                <w:szCs w:val="18"/>
              </w:rPr>
              <w:t>530201</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96D5AEE">
            <w:pPr>
              <w:keepNext/>
              <w:widowControl/>
              <w:snapToGrid w:val="0"/>
              <w:jc w:val="left"/>
              <w:rPr>
                <w:sz w:val="18"/>
                <w:szCs w:val="18"/>
              </w:rPr>
            </w:pPr>
            <w:r>
              <w:rPr>
                <w:rFonts w:hint="eastAsia"/>
                <w:sz w:val="18"/>
                <w:szCs w:val="18"/>
              </w:rPr>
              <w:t>单招普通计划</w:t>
            </w:r>
          </w:p>
          <w:p w14:paraId="4BADDEC3">
            <w:pPr>
              <w:keepNext/>
              <w:widowControl/>
              <w:snapToGrid w:val="0"/>
              <w:jc w:val="left"/>
              <w:rPr>
                <w:sz w:val="18"/>
                <w:szCs w:val="18"/>
              </w:rPr>
            </w:pPr>
            <w:r>
              <w:rPr>
                <w:rFonts w:hint="eastAsia"/>
                <w:sz w:val="18"/>
                <w:szCs w:val="18"/>
              </w:rPr>
              <w:t>对口专科技能类录取普通计划</w:t>
            </w:r>
          </w:p>
          <w:p w14:paraId="0FD574B1">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F404B5F">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1B6F94D">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5669E5B">
            <w:pPr>
              <w:keepNext/>
              <w:widowControl/>
              <w:snapToGrid w:val="0"/>
              <w:jc w:val="left"/>
              <w:rPr>
                <w:sz w:val="18"/>
                <w:szCs w:val="18"/>
                <w:lang w:bidi="ar"/>
              </w:rPr>
            </w:pPr>
            <w:r>
              <w:rPr>
                <w:sz w:val="18"/>
                <w:szCs w:val="18"/>
                <w:lang w:bidi="ar"/>
              </w:rPr>
              <w:t>单招考试普通考生</w:t>
            </w:r>
          </w:p>
          <w:p w14:paraId="05921645">
            <w:pPr>
              <w:keepNext/>
              <w:widowControl/>
              <w:snapToGrid w:val="0"/>
              <w:jc w:val="left"/>
              <w:rPr>
                <w:sz w:val="18"/>
                <w:szCs w:val="18"/>
                <w:lang w:bidi="ar"/>
              </w:rPr>
            </w:pPr>
            <w:r>
              <w:rPr>
                <w:sz w:val="18"/>
                <w:szCs w:val="18"/>
                <w:lang w:bidi="ar"/>
              </w:rPr>
              <w:t>对口考试报考专科层次技能类录取方式普通考生</w:t>
            </w:r>
          </w:p>
          <w:p w14:paraId="24E515DB">
            <w:pPr>
              <w:keepNext/>
              <w:widowControl/>
              <w:snapToGrid w:val="0"/>
              <w:jc w:val="left"/>
              <w:rPr>
                <w:sz w:val="18"/>
                <w:szCs w:val="18"/>
                <w:lang w:bidi="ar"/>
              </w:rPr>
            </w:pPr>
            <w:r>
              <w:rPr>
                <w:sz w:val="18"/>
                <w:szCs w:val="18"/>
                <w:lang w:bidi="ar"/>
              </w:rPr>
              <w:t>对口考试报考专科层次综合类录取方式普通考生</w:t>
            </w:r>
          </w:p>
        </w:tc>
      </w:tr>
      <w:tr w14:paraId="4158FDB9">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5D650B84">
            <w:pPr>
              <w:keepNext/>
              <w:widowControl/>
              <w:snapToGrid w:val="0"/>
              <w:jc w:val="center"/>
              <w:rPr>
                <w:sz w:val="18"/>
                <w:szCs w:val="18"/>
              </w:rPr>
            </w:pPr>
            <w:r>
              <w:rPr>
                <w:sz w:val="18"/>
                <w:szCs w:val="18"/>
              </w:rPr>
              <w:t>3</w:t>
            </w:r>
            <w:r>
              <w:rPr>
                <w:rFonts w:hint="eastAsia"/>
                <w:sz w:val="18"/>
                <w:szCs w:val="18"/>
              </w:rPr>
              <w:t>5</w:t>
            </w: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25B0CDAF">
            <w:pPr>
              <w:keepNext/>
              <w:widowControl/>
              <w:snapToGrid w:val="0"/>
              <w:jc w:val="left"/>
              <w:rPr>
                <w:sz w:val="18"/>
                <w:szCs w:val="18"/>
                <w:lang w:bidi="ar"/>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6C13C94E">
            <w:pPr>
              <w:keepNext/>
              <w:widowControl/>
              <w:snapToGrid w:val="0"/>
              <w:jc w:val="left"/>
              <w:rPr>
                <w:sz w:val="18"/>
                <w:szCs w:val="18"/>
                <w:lang w:bidi="ar"/>
              </w:rPr>
            </w:pPr>
            <w:r>
              <w:rPr>
                <w:sz w:val="18"/>
                <w:szCs w:val="18"/>
                <w:lang w:bidi="ar"/>
              </w:rPr>
              <w:t>金融科技应用</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8843E3D">
            <w:pPr>
              <w:keepNext/>
              <w:widowControl/>
              <w:snapToGrid w:val="0"/>
              <w:jc w:val="center"/>
              <w:rPr>
                <w:sz w:val="18"/>
                <w:szCs w:val="18"/>
              </w:rPr>
            </w:pPr>
            <w:r>
              <w:rPr>
                <w:rFonts w:hint="eastAsia"/>
                <w:sz w:val="18"/>
                <w:szCs w:val="18"/>
              </w:rPr>
              <w:t>530202</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72954CD">
            <w:pPr>
              <w:keepNext/>
              <w:widowControl/>
              <w:snapToGrid w:val="0"/>
              <w:jc w:val="left"/>
              <w:rPr>
                <w:sz w:val="18"/>
                <w:szCs w:val="18"/>
              </w:rPr>
            </w:pPr>
            <w:r>
              <w:rPr>
                <w:rFonts w:hint="eastAsia"/>
                <w:sz w:val="18"/>
                <w:szCs w:val="18"/>
              </w:rPr>
              <w:t>单招普通计划</w:t>
            </w:r>
          </w:p>
          <w:p w14:paraId="6D790967">
            <w:pPr>
              <w:keepNext/>
              <w:widowControl/>
              <w:snapToGrid w:val="0"/>
              <w:jc w:val="left"/>
              <w:rPr>
                <w:sz w:val="18"/>
                <w:szCs w:val="18"/>
              </w:rPr>
            </w:pPr>
            <w:r>
              <w:rPr>
                <w:rFonts w:hint="eastAsia"/>
                <w:sz w:val="18"/>
                <w:szCs w:val="18"/>
              </w:rPr>
              <w:t>对口专科技能类录取普通计划</w:t>
            </w:r>
          </w:p>
          <w:p w14:paraId="2AB1A9D4">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D9AF35F">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A1C4109">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B698CC8">
            <w:pPr>
              <w:keepNext/>
              <w:widowControl/>
              <w:snapToGrid w:val="0"/>
              <w:jc w:val="left"/>
              <w:rPr>
                <w:sz w:val="18"/>
                <w:szCs w:val="18"/>
                <w:lang w:bidi="ar"/>
              </w:rPr>
            </w:pPr>
            <w:r>
              <w:rPr>
                <w:sz w:val="18"/>
                <w:szCs w:val="18"/>
                <w:lang w:bidi="ar"/>
              </w:rPr>
              <w:t>单招考试普通考生</w:t>
            </w:r>
          </w:p>
          <w:p w14:paraId="746E65B5">
            <w:pPr>
              <w:keepNext/>
              <w:widowControl/>
              <w:snapToGrid w:val="0"/>
              <w:jc w:val="left"/>
              <w:rPr>
                <w:sz w:val="18"/>
                <w:szCs w:val="18"/>
                <w:lang w:bidi="ar"/>
              </w:rPr>
            </w:pPr>
            <w:r>
              <w:rPr>
                <w:sz w:val="18"/>
                <w:szCs w:val="18"/>
                <w:lang w:bidi="ar"/>
              </w:rPr>
              <w:t>对口考试报考专科层次技能类录取方式普通考生</w:t>
            </w:r>
          </w:p>
          <w:p w14:paraId="04A2B308">
            <w:pPr>
              <w:keepNext/>
              <w:widowControl/>
              <w:snapToGrid w:val="0"/>
              <w:jc w:val="left"/>
              <w:rPr>
                <w:sz w:val="18"/>
                <w:szCs w:val="18"/>
                <w:lang w:bidi="ar"/>
              </w:rPr>
            </w:pPr>
            <w:r>
              <w:rPr>
                <w:sz w:val="18"/>
                <w:szCs w:val="18"/>
                <w:lang w:bidi="ar"/>
              </w:rPr>
              <w:t>对口考试报考专科层次综合类录取方式普通考生</w:t>
            </w:r>
          </w:p>
        </w:tc>
      </w:tr>
      <w:tr w14:paraId="6DA39DB6">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3792EDD6">
            <w:pPr>
              <w:keepNext/>
              <w:widowControl/>
              <w:snapToGrid w:val="0"/>
              <w:jc w:val="center"/>
              <w:rPr>
                <w:rFonts w:hint="eastAsia" w:eastAsia="仿宋_GB2312"/>
                <w:sz w:val="18"/>
                <w:szCs w:val="18"/>
                <w:lang w:eastAsia="zh-CN"/>
              </w:rPr>
            </w:pPr>
            <w:r>
              <w:rPr>
                <w:sz w:val="18"/>
                <w:szCs w:val="18"/>
                <w:lang w:bidi="ar"/>
              </w:rPr>
              <w:t>3</w:t>
            </w:r>
            <w:r>
              <w:rPr>
                <w:rFonts w:hint="eastAsia"/>
                <w:sz w:val="18"/>
                <w:szCs w:val="18"/>
                <w:lang w:val="en-US" w:eastAsia="zh-CN" w:bidi="ar"/>
              </w:rPr>
              <w:t>6</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506F3520">
            <w:pPr>
              <w:keepNext/>
              <w:widowControl/>
              <w:snapToGrid w:val="0"/>
              <w:ind w:left="0" w:leftChars="0" w:right="0" w:rightChars="0" w:firstLine="0" w:firstLineChars="0"/>
              <w:jc w:val="center"/>
              <w:rPr>
                <w:sz w:val="18"/>
                <w:szCs w:val="18"/>
                <w:lang w:bidi="ar"/>
              </w:rPr>
            </w:pPr>
            <w:r>
              <w:rPr>
                <w:rFonts w:hint="eastAsia"/>
                <w:sz w:val="18"/>
                <w:szCs w:val="18"/>
                <w:lang w:bidi="ar"/>
              </w:rPr>
              <w:t>数字艺术学院</w:t>
            </w: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77FAB54">
            <w:pPr>
              <w:keepNext/>
              <w:widowControl/>
              <w:snapToGrid w:val="0"/>
              <w:jc w:val="left"/>
              <w:rPr>
                <w:sz w:val="18"/>
                <w:szCs w:val="18"/>
              </w:rPr>
            </w:pPr>
            <w:r>
              <w:rPr>
                <w:sz w:val="18"/>
                <w:szCs w:val="18"/>
                <w:lang w:bidi="ar"/>
              </w:rPr>
              <w:t>动漫制作技术</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B521E72">
            <w:pPr>
              <w:keepNext/>
              <w:widowControl/>
              <w:snapToGrid w:val="0"/>
              <w:jc w:val="center"/>
              <w:rPr>
                <w:sz w:val="18"/>
                <w:szCs w:val="18"/>
              </w:rPr>
            </w:pPr>
            <w:r>
              <w:rPr>
                <w:rFonts w:hint="eastAsia"/>
                <w:sz w:val="18"/>
                <w:szCs w:val="18"/>
              </w:rPr>
              <w:t>510215</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3B310EE">
            <w:pPr>
              <w:keepNext/>
              <w:widowControl/>
              <w:snapToGrid w:val="0"/>
              <w:jc w:val="left"/>
              <w:rPr>
                <w:sz w:val="18"/>
                <w:szCs w:val="18"/>
              </w:rPr>
            </w:pPr>
            <w:r>
              <w:rPr>
                <w:rFonts w:hint="eastAsia"/>
                <w:sz w:val="18"/>
                <w:szCs w:val="18"/>
              </w:rPr>
              <w:t>单招普通计划</w:t>
            </w:r>
          </w:p>
          <w:p w14:paraId="5B4261CF">
            <w:pPr>
              <w:keepNext/>
              <w:widowControl/>
              <w:snapToGrid w:val="0"/>
              <w:jc w:val="left"/>
              <w:rPr>
                <w:sz w:val="18"/>
                <w:szCs w:val="18"/>
              </w:rPr>
            </w:pPr>
            <w:r>
              <w:rPr>
                <w:rFonts w:hint="eastAsia"/>
                <w:sz w:val="18"/>
                <w:szCs w:val="18"/>
              </w:rPr>
              <w:t>对口专科技能类录取普通计划</w:t>
            </w:r>
          </w:p>
          <w:p w14:paraId="5D6650E2">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8DC3A64">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F68229B">
            <w:pPr>
              <w:keepNext/>
              <w:widowControl/>
              <w:snapToGrid w:val="0"/>
              <w:jc w:val="center"/>
              <w:rPr>
                <w:sz w:val="18"/>
                <w:szCs w:val="18"/>
                <w:lang w:bidi="ar"/>
              </w:rPr>
            </w:pPr>
            <w:r>
              <w:rPr>
                <w:sz w:val="18"/>
                <w:szCs w:val="18"/>
                <w:lang w:bidi="ar"/>
              </w:rPr>
              <w:t>电子与信息大类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2B6419E">
            <w:pPr>
              <w:keepNext/>
              <w:widowControl/>
              <w:snapToGrid w:val="0"/>
              <w:jc w:val="left"/>
              <w:rPr>
                <w:sz w:val="18"/>
                <w:szCs w:val="18"/>
                <w:lang w:bidi="ar"/>
              </w:rPr>
            </w:pPr>
            <w:r>
              <w:rPr>
                <w:sz w:val="18"/>
                <w:szCs w:val="18"/>
                <w:lang w:bidi="ar"/>
              </w:rPr>
              <w:t>单招考试普通考生</w:t>
            </w:r>
          </w:p>
          <w:p w14:paraId="5F3E5B22">
            <w:pPr>
              <w:keepNext/>
              <w:widowControl/>
              <w:snapToGrid w:val="0"/>
              <w:jc w:val="left"/>
              <w:rPr>
                <w:sz w:val="18"/>
                <w:szCs w:val="18"/>
                <w:lang w:bidi="ar"/>
              </w:rPr>
            </w:pPr>
            <w:r>
              <w:rPr>
                <w:sz w:val="18"/>
                <w:szCs w:val="18"/>
                <w:lang w:bidi="ar"/>
              </w:rPr>
              <w:t>对口考试报考专科层次技能类录取方式普通考生</w:t>
            </w:r>
          </w:p>
          <w:p w14:paraId="2E435CC1">
            <w:pPr>
              <w:keepNext/>
              <w:widowControl/>
              <w:snapToGrid w:val="0"/>
              <w:jc w:val="left"/>
              <w:rPr>
                <w:sz w:val="18"/>
                <w:szCs w:val="18"/>
                <w:lang w:bidi="ar"/>
              </w:rPr>
            </w:pPr>
            <w:r>
              <w:rPr>
                <w:sz w:val="18"/>
                <w:szCs w:val="18"/>
                <w:lang w:bidi="ar"/>
              </w:rPr>
              <w:t>对口考试报考专科层次综合类录取方式普通考生</w:t>
            </w:r>
          </w:p>
        </w:tc>
      </w:tr>
      <w:tr w14:paraId="0FCF5D44">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071B84CC">
            <w:pPr>
              <w:keepNext/>
              <w:widowControl/>
              <w:snapToGrid w:val="0"/>
              <w:jc w:val="center"/>
              <w:rPr>
                <w:rFonts w:hint="eastAsia" w:eastAsia="仿宋_GB2312"/>
                <w:sz w:val="18"/>
                <w:szCs w:val="18"/>
                <w:lang w:eastAsia="zh-CN"/>
              </w:rPr>
            </w:pPr>
            <w:r>
              <w:rPr>
                <w:rFonts w:hint="eastAsia"/>
                <w:sz w:val="18"/>
                <w:szCs w:val="18"/>
              </w:rPr>
              <w:t>3</w:t>
            </w:r>
            <w:r>
              <w:rPr>
                <w:rFonts w:hint="eastAsia"/>
                <w:sz w:val="18"/>
                <w:szCs w:val="18"/>
                <w:lang w:val="en-US" w:eastAsia="zh-CN"/>
              </w:rPr>
              <w:t>7</w:t>
            </w: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2EEADAB6">
            <w:pPr>
              <w:keepNext/>
              <w:widowControl/>
              <w:snapToGrid w:val="0"/>
              <w:ind w:left="0" w:leftChars="0" w:right="0" w:rightChars="0" w:firstLine="0" w:firstLineChars="0"/>
              <w:jc w:val="center"/>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3BCBC4A">
            <w:pPr>
              <w:keepNext/>
              <w:widowControl/>
              <w:snapToGrid w:val="0"/>
              <w:jc w:val="left"/>
              <w:rPr>
                <w:sz w:val="18"/>
                <w:szCs w:val="18"/>
              </w:rPr>
            </w:pPr>
            <w:r>
              <w:rPr>
                <w:sz w:val="18"/>
                <w:szCs w:val="18"/>
                <w:lang w:bidi="ar"/>
              </w:rPr>
              <w:t>产品艺术设计</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DE3550E">
            <w:pPr>
              <w:keepNext/>
              <w:widowControl/>
              <w:snapToGrid w:val="0"/>
              <w:jc w:val="center"/>
              <w:rPr>
                <w:sz w:val="18"/>
                <w:szCs w:val="18"/>
              </w:rPr>
            </w:pPr>
            <w:r>
              <w:rPr>
                <w:rFonts w:hint="eastAsia"/>
                <w:sz w:val="18"/>
                <w:szCs w:val="18"/>
              </w:rPr>
              <w:t>550104</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4CF04E0C">
            <w:pPr>
              <w:keepNext/>
              <w:widowControl/>
              <w:snapToGrid w:val="0"/>
              <w:jc w:val="left"/>
              <w:rPr>
                <w:sz w:val="18"/>
                <w:szCs w:val="18"/>
              </w:rPr>
            </w:pPr>
            <w:r>
              <w:rPr>
                <w:rFonts w:hint="eastAsia"/>
                <w:sz w:val="18"/>
                <w:szCs w:val="18"/>
              </w:rPr>
              <w:t>单招普通计划</w:t>
            </w:r>
          </w:p>
          <w:p w14:paraId="1F3245F5">
            <w:pPr>
              <w:keepNext/>
              <w:widowControl/>
              <w:snapToGrid w:val="0"/>
              <w:jc w:val="left"/>
              <w:rPr>
                <w:sz w:val="18"/>
                <w:szCs w:val="18"/>
              </w:rPr>
            </w:pPr>
            <w:r>
              <w:rPr>
                <w:rFonts w:hint="eastAsia"/>
                <w:sz w:val="18"/>
                <w:szCs w:val="18"/>
              </w:rPr>
              <w:t>对口专科免试计划</w:t>
            </w:r>
          </w:p>
          <w:p w14:paraId="2B1C0CD3">
            <w:pPr>
              <w:keepNext/>
              <w:widowControl/>
              <w:snapToGrid w:val="0"/>
              <w:jc w:val="left"/>
              <w:rPr>
                <w:sz w:val="18"/>
                <w:szCs w:val="18"/>
              </w:rPr>
            </w:pPr>
            <w:r>
              <w:rPr>
                <w:rFonts w:hint="eastAsia"/>
                <w:sz w:val="18"/>
                <w:szCs w:val="18"/>
              </w:rPr>
              <w:t>对口专科技能类录取普通计划</w:t>
            </w:r>
          </w:p>
          <w:p w14:paraId="7170926A">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608D835">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D678A90">
            <w:pPr>
              <w:keepNext/>
              <w:widowControl/>
              <w:snapToGrid w:val="0"/>
              <w:jc w:val="center"/>
              <w:rPr>
                <w:sz w:val="18"/>
                <w:szCs w:val="18"/>
                <w:lang w:bidi="ar"/>
              </w:rPr>
            </w:pPr>
            <w:r>
              <w:rPr>
                <w:sz w:val="18"/>
                <w:szCs w:val="18"/>
                <w:lang w:bidi="ar"/>
              </w:rPr>
              <w:t>文化艺术大类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EDA03F6">
            <w:pPr>
              <w:keepNext/>
              <w:widowControl/>
              <w:snapToGrid w:val="0"/>
              <w:jc w:val="left"/>
              <w:rPr>
                <w:sz w:val="18"/>
                <w:szCs w:val="18"/>
                <w:lang w:bidi="ar"/>
              </w:rPr>
            </w:pPr>
            <w:r>
              <w:rPr>
                <w:sz w:val="18"/>
                <w:szCs w:val="18"/>
                <w:lang w:bidi="ar"/>
              </w:rPr>
              <w:t>单招考试普通考生</w:t>
            </w:r>
          </w:p>
          <w:p w14:paraId="4CB08C00">
            <w:pPr>
              <w:keepNext/>
              <w:widowControl/>
              <w:snapToGrid w:val="0"/>
              <w:jc w:val="left"/>
              <w:rPr>
                <w:sz w:val="18"/>
                <w:szCs w:val="18"/>
                <w:lang w:bidi="ar"/>
              </w:rPr>
            </w:pPr>
            <w:r>
              <w:rPr>
                <w:sz w:val="18"/>
                <w:szCs w:val="18"/>
                <w:lang w:bidi="ar"/>
              </w:rPr>
              <w:t>对口考试报考专科层次免试考生</w:t>
            </w:r>
          </w:p>
          <w:p w14:paraId="13CF9A30">
            <w:pPr>
              <w:keepNext/>
              <w:widowControl/>
              <w:snapToGrid w:val="0"/>
              <w:jc w:val="left"/>
              <w:rPr>
                <w:sz w:val="18"/>
                <w:szCs w:val="18"/>
                <w:lang w:bidi="ar"/>
              </w:rPr>
            </w:pPr>
            <w:r>
              <w:rPr>
                <w:sz w:val="18"/>
                <w:szCs w:val="18"/>
                <w:lang w:bidi="ar"/>
              </w:rPr>
              <w:t>对口考试报考专科层次技能类录取方式普通考生</w:t>
            </w:r>
          </w:p>
          <w:p w14:paraId="52CC24FE">
            <w:pPr>
              <w:keepNext/>
              <w:widowControl/>
              <w:snapToGrid w:val="0"/>
              <w:jc w:val="left"/>
              <w:rPr>
                <w:sz w:val="18"/>
                <w:szCs w:val="18"/>
                <w:lang w:bidi="ar"/>
              </w:rPr>
            </w:pPr>
            <w:r>
              <w:rPr>
                <w:sz w:val="18"/>
                <w:szCs w:val="18"/>
                <w:lang w:bidi="ar"/>
              </w:rPr>
              <w:t>对口考试报考专科层次综合类录取方式普通考生</w:t>
            </w:r>
          </w:p>
        </w:tc>
      </w:tr>
      <w:tr w14:paraId="37A2D8AE">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6A7B2265">
            <w:pPr>
              <w:keepNext/>
              <w:widowControl/>
              <w:snapToGrid w:val="0"/>
              <w:jc w:val="center"/>
              <w:rPr>
                <w:rFonts w:hint="default" w:eastAsia="仿宋_GB2312"/>
                <w:sz w:val="18"/>
                <w:szCs w:val="18"/>
                <w:lang w:val="en-US" w:eastAsia="zh-CN"/>
              </w:rPr>
            </w:pPr>
            <w:r>
              <w:rPr>
                <w:rFonts w:hint="eastAsia"/>
                <w:sz w:val="18"/>
                <w:szCs w:val="18"/>
                <w:lang w:val="en-US" w:eastAsia="zh-CN" w:bidi="ar"/>
              </w:rPr>
              <w:t>38</w:t>
            </w: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3FCEE61A">
            <w:pPr>
              <w:keepNext/>
              <w:widowControl/>
              <w:snapToGrid w:val="0"/>
              <w:ind w:left="0" w:leftChars="0" w:right="0" w:rightChars="0" w:firstLine="0" w:firstLineChars="0"/>
              <w:jc w:val="center"/>
              <w:rPr>
                <w:sz w:val="18"/>
                <w:szCs w:val="18"/>
                <w:lang w:bidi="ar"/>
              </w:rPr>
            </w:pP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1B543D8">
            <w:pPr>
              <w:keepNext/>
              <w:widowControl/>
              <w:snapToGrid w:val="0"/>
              <w:jc w:val="left"/>
              <w:rPr>
                <w:sz w:val="18"/>
                <w:szCs w:val="18"/>
              </w:rPr>
            </w:pPr>
            <w:r>
              <w:rPr>
                <w:sz w:val="18"/>
                <w:szCs w:val="18"/>
                <w:lang w:bidi="ar"/>
              </w:rPr>
              <w:t>数字媒体艺术设计</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28320885">
            <w:pPr>
              <w:keepNext/>
              <w:widowControl/>
              <w:snapToGrid w:val="0"/>
              <w:jc w:val="center"/>
              <w:rPr>
                <w:sz w:val="18"/>
                <w:szCs w:val="18"/>
              </w:rPr>
            </w:pPr>
            <w:r>
              <w:rPr>
                <w:rFonts w:hint="eastAsia"/>
                <w:sz w:val="18"/>
                <w:szCs w:val="18"/>
              </w:rPr>
              <w:t>550103</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0563023">
            <w:pPr>
              <w:keepNext/>
              <w:widowControl/>
              <w:snapToGrid w:val="0"/>
              <w:jc w:val="left"/>
              <w:rPr>
                <w:sz w:val="18"/>
                <w:szCs w:val="18"/>
              </w:rPr>
            </w:pPr>
            <w:r>
              <w:rPr>
                <w:rFonts w:hint="eastAsia"/>
                <w:sz w:val="18"/>
                <w:szCs w:val="18"/>
              </w:rPr>
              <w:t>单招普通计划</w:t>
            </w:r>
          </w:p>
          <w:p w14:paraId="67D85120">
            <w:pPr>
              <w:keepNext/>
              <w:widowControl/>
              <w:snapToGrid w:val="0"/>
              <w:jc w:val="left"/>
              <w:rPr>
                <w:sz w:val="18"/>
                <w:szCs w:val="18"/>
              </w:rPr>
            </w:pPr>
            <w:r>
              <w:rPr>
                <w:rFonts w:hint="eastAsia"/>
                <w:sz w:val="18"/>
                <w:szCs w:val="18"/>
              </w:rPr>
              <w:t>对口专科技能类录取普通计划</w:t>
            </w:r>
          </w:p>
          <w:p w14:paraId="296CD394">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BC5B485">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22607DF">
            <w:pPr>
              <w:keepNext/>
              <w:widowControl/>
              <w:snapToGrid w:val="0"/>
              <w:jc w:val="center"/>
              <w:rPr>
                <w:sz w:val="18"/>
                <w:szCs w:val="18"/>
                <w:lang w:bidi="ar"/>
              </w:rPr>
            </w:pPr>
            <w:r>
              <w:rPr>
                <w:sz w:val="18"/>
                <w:szCs w:val="18"/>
                <w:lang w:bidi="ar"/>
              </w:rPr>
              <w:t>文化艺术大类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6C9EA0DB">
            <w:pPr>
              <w:keepNext/>
              <w:widowControl/>
              <w:snapToGrid w:val="0"/>
              <w:jc w:val="left"/>
              <w:rPr>
                <w:sz w:val="18"/>
                <w:szCs w:val="18"/>
                <w:lang w:bidi="ar"/>
              </w:rPr>
            </w:pPr>
            <w:r>
              <w:rPr>
                <w:sz w:val="18"/>
                <w:szCs w:val="18"/>
                <w:lang w:bidi="ar"/>
              </w:rPr>
              <w:t>单招考试普通考生</w:t>
            </w:r>
          </w:p>
          <w:p w14:paraId="403B3DE5">
            <w:pPr>
              <w:keepNext/>
              <w:widowControl/>
              <w:snapToGrid w:val="0"/>
              <w:jc w:val="left"/>
              <w:rPr>
                <w:sz w:val="18"/>
                <w:szCs w:val="18"/>
                <w:lang w:bidi="ar"/>
              </w:rPr>
            </w:pPr>
            <w:r>
              <w:rPr>
                <w:sz w:val="18"/>
                <w:szCs w:val="18"/>
                <w:lang w:bidi="ar"/>
              </w:rPr>
              <w:t>对口考试报考专科层次技能类录取方式普通考生</w:t>
            </w:r>
          </w:p>
          <w:p w14:paraId="1D4BC8C5">
            <w:pPr>
              <w:keepNext/>
              <w:widowControl/>
              <w:snapToGrid w:val="0"/>
              <w:jc w:val="left"/>
              <w:rPr>
                <w:sz w:val="18"/>
                <w:szCs w:val="18"/>
                <w:lang w:bidi="ar"/>
              </w:rPr>
            </w:pPr>
            <w:r>
              <w:rPr>
                <w:sz w:val="18"/>
                <w:szCs w:val="18"/>
                <w:lang w:bidi="ar"/>
              </w:rPr>
              <w:t>对口考试报考专科层次综合类录取方式普通考生</w:t>
            </w:r>
          </w:p>
        </w:tc>
      </w:tr>
      <w:tr w14:paraId="7AACF644">
        <w:tblPrEx>
          <w:tblCellMar>
            <w:top w:w="32" w:type="dxa"/>
            <w:left w:w="64" w:type="dxa"/>
            <w:bottom w:w="32" w:type="dxa"/>
            <w:right w:w="64" w:type="dxa"/>
          </w:tblCellMar>
        </w:tblPrEx>
        <w:trPr>
          <w:jc w:val="center"/>
        </w:trPr>
        <w:tc>
          <w:tcPr>
            <w:tcW w:w="585" w:type="dxa"/>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14:paraId="68194622">
            <w:pPr>
              <w:keepNext/>
              <w:widowControl/>
              <w:snapToGrid w:val="0"/>
              <w:jc w:val="center"/>
              <w:rPr>
                <w:rFonts w:hint="default" w:eastAsia="仿宋_GB2312"/>
                <w:sz w:val="18"/>
                <w:szCs w:val="18"/>
                <w:lang w:val="en-US" w:eastAsia="zh-CN"/>
              </w:rPr>
            </w:pPr>
            <w:r>
              <w:rPr>
                <w:rFonts w:hint="eastAsia"/>
                <w:sz w:val="18"/>
                <w:szCs w:val="18"/>
                <w:lang w:val="en-US" w:eastAsia="zh-CN" w:bidi="ar"/>
              </w:rPr>
              <w:t>39</w:t>
            </w:r>
          </w:p>
        </w:tc>
        <w:tc>
          <w:tcPr>
            <w:tcW w:w="1256" w:type="dxa"/>
            <w:tcBorders>
              <w:top w:val="single" w:color="auto" w:sz="4" w:space="0"/>
              <w:left w:val="nil"/>
              <w:bottom w:val="single" w:color="auto" w:sz="4" w:space="0"/>
              <w:right w:val="single" w:color="auto" w:sz="4" w:space="0"/>
            </w:tcBorders>
            <w:shd w:val="clear" w:color="auto" w:fill="auto"/>
            <w:noWrap/>
            <w:tcMar>
              <w:left w:w="108" w:type="dxa"/>
              <w:right w:w="108" w:type="dxa"/>
            </w:tcMar>
            <w:vAlign w:val="center"/>
          </w:tcPr>
          <w:p w14:paraId="4D179806">
            <w:pPr>
              <w:keepNext/>
              <w:widowControl/>
              <w:snapToGrid w:val="0"/>
              <w:ind w:left="0" w:leftChars="0" w:right="0" w:rightChars="0" w:firstLine="0" w:firstLineChars="0"/>
              <w:jc w:val="center"/>
              <w:rPr>
                <w:sz w:val="18"/>
                <w:szCs w:val="18"/>
                <w:lang w:bidi="ar"/>
              </w:rPr>
            </w:pPr>
            <w:r>
              <w:rPr>
                <w:rFonts w:hint="eastAsia"/>
                <w:sz w:val="18"/>
                <w:szCs w:val="18"/>
                <w:lang w:bidi="ar"/>
              </w:rPr>
              <w:t>创新创业学院</w:t>
            </w:r>
          </w:p>
        </w:tc>
        <w:tc>
          <w:tcPr>
            <w:tcW w:w="142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540B7290">
            <w:pPr>
              <w:keepNext/>
              <w:widowControl/>
              <w:snapToGrid w:val="0"/>
              <w:jc w:val="left"/>
              <w:rPr>
                <w:sz w:val="18"/>
                <w:szCs w:val="18"/>
              </w:rPr>
            </w:pPr>
            <w:r>
              <w:rPr>
                <w:sz w:val="18"/>
                <w:szCs w:val="18"/>
                <w:lang w:bidi="ar"/>
              </w:rPr>
              <w:t>中小企业创业与经营</w:t>
            </w:r>
          </w:p>
        </w:tc>
        <w:tc>
          <w:tcPr>
            <w:tcW w:w="922"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78E3B787">
            <w:pPr>
              <w:keepNext/>
              <w:widowControl/>
              <w:snapToGrid w:val="0"/>
              <w:jc w:val="center"/>
              <w:rPr>
                <w:sz w:val="18"/>
                <w:szCs w:val="18"/>
              </w:rPr>
            </w:pPr>
            <w:r>
              <w:rPr>
                <w:rFonts w:hint="eastAsia"/>
                <w:sz w:val="18"/>
                <w:szCs w:val="18"/>
              </w:rPr>
              <w:t>530604</w:t>
            </w:r>
          </w:p>
        </w:tc>
        <w:tc>
          <w:tcPr>
            <w:tcW w:w="1639"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099F1F29">
            <w:pPr>
              <w:keepNext/>
              <w:widowControl/>
              <w:snapToGrid w:val="0"/>
              <w:jc w:val="left"/>
              <w:rPr>
                <w:sz w:val="18"/>
                <w:szCs w:val="18"/>
              </w:rPr>
            </w:pPr>
            <w:r>
              <w:rPr>
                <w:rFonts w:hint="eastAsia"/>
                <w:sz w:val="18"/>
                <w:szCs w:val="18"/>
              </w:rPr>
              <w:t>单招普通计划</w:t>
            </w:r>
          </w:p>
          <w:p w14:paraId="6D29A518">
            <w:pPr>
              <w:keepNext/>
              <w:widowControl/>
              <w:snapToGrid w:val="0"/>
              <w:jc w:val="left"/>
              <w:rPr>
                <w:sz w:val="18"/>
                <w:szCs w:val="18"/>
              </w:rPr>
            </w:pPr>
            <w:r>
              <w:rPr>
                <w:rFonts w:hint="eastAsia"/>
                <w:sz w:val="18"/>
                <w:szCs w:val="18"/>
              </w:rPr>
              <w:t>对口专科技能类录取普通计划</w:t>
            </w:r>
          </w:p>
          <w:p w14:paraId="741F3937">
            <w:pPr>
              <w:keepNext/>
              <w:widowControl/>
              <w:snapToGrid w:val="0"/>
              <w:jc w:val="left"/>
              <w:rPr>
                <w:sz w:val="18"/>
                <w:szCs w:val="18"/>
              </w:rPr>
            </w:pPr>
            <w:r>
              <w:rPr>
                <w:rFonts w:hint="eastAsia"/>
                <w:sz w:val="18"/>
                <w:szCs w:val="18"/>
              </w:rPr>
              <w:t>对口专科综合类录取普通计划</w:t>
            </w:r>
          </w:p>
        </w:tc>
        <w:tc>
          <w:tcPr>
            <w:tcW w:w="585"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E78CAFD">
            <w:pPr>
              <w:keepNext/>
              <w:widowControl/>
              <w:snapToGrid w:val="0"/>
              <w:jc w:val="center"/>
              <w:rPr>
                <w:sz w:val="18"/>
                <w:szCs w:val="18"/>
                <w:lang w:bidi="ar"/>
              </w:rPr>
            </w:pPr>
            <w:r>
              <w:rPr>
                <w:rFonts w:hint="eastAsia"/>
                <w:sz w:val="18"/>
                <w:szCs w:val="18"/>
                <w:lang w:bidi="ar"/>
              </w:rPr>
              <w:t>3年</w:t>
            </w:r>
          </w:p>
        </w:tc>
        <w:tc>
          <w:tcPr>
            <w:tcW w:w="1260"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3E0070EB">
            <w:pPr>
              <w:keepNext/>
              <w:widowControl/>
              <w:snapToGrid w:val="0"/>
              <w:jc w:val="center"/>
              <w:rPr>
                <w:sz w:val="18"/>
                <w:szCs w:val="18"/>
                <w:lang w:bidi="ar"/>
              </w:rPr>
            </w:pPr>
            <w:r>
              <w:rPr>
                <w:sz w:val="18"/>
                <w:szCs w:val="18"/>
                <w:lang w:bidi="ar"/>
              </w:rPr>
              <w:t>财经商贸大类</w:t>
            </w:r>
          </w:p>
        </w:tc>
        <w:tc>
          <w:tcPr>
            <w:tcW w:w="2516" w:type="dxa"/>
            <w:tcBorders>
              <w:top w:val="nil"/>
              <w:left w:val="nil"/>
              <w:bottom w:val="single" w:color="auto" w:sz="4" w:space="0"/>
              <w:right w:val="single" w:color="auto" w:sz="4" w:space="0"/>
            </w:tcBorders>
            <w:shd w:val="clear" w:color="auto" w:fill="auto"/>
            <w:noWrap/>
            <w:tcMar>
              <w:left w:w="108" w:type="dxa"/>
              <w:right w:w="108" w:type="dxa"/>
            </w:tcMar>
            <w:vAlign w:val="center"/>
          </w:tcPr>
          <w:p w14:paraId="1D46C077">
            <w:pPr>
              <w:keepNext/>
              <w:widowControl/>
              <w:snapToGrid w:val="0"/>
              <w:jc w:val="left"/>
              <w:rPr>
                <w:sz w:val="18"/>
                <w:szCs w:val="18"/>
                <w:lang w:bidi="ar"/>
              </w:rPr>
            </w:pPr>
            <w:r>
              <w:rPr>
                <w:sz w:val="18"/>
                <w:szCs w:val="18"/>
                <w:lang w:bidi="ar"/>
              </w:rPr>
              <w:t>单招考试普通考生</w:t>
            </w:r>
          </w:p>
          <w:p w14:paraId="5392F18A">
            <w:pPr>
              <w:keepNext/>
              <w:widowControl/>
              <w:snapToGrid w:val="0"/>
              <w:jc w:val="left"/>
              <w:rPr>
                <w:sz w:val="18"/>
                <w:szCs w:val="18"/>
                <w:lang w:bidi="ar"/>
              </w:rPr>
            </w:pPr>
            <w:r>
              <w:rPr>
                <w:sz w:val="18"/>
                <w:szCs w:val="18"/>
                <w:lang w:bidi="ar"/>
              </w:rPr>
              <w:t>对口考试报考专科层次技能类录取方式普通考生</w:t>
            </w:r>
          </w:p>
          <w:p w14:paraId="251A3FE2">
            <w:pPr>
              <w:keepNext/>
              <w:widowControl/>
              <w:snapToGrid w:val="0"/>
              <w:jc w:val="left"/>
              <w:rPr>
                <w:sz w:val="18"/>
                <w:szCs w:val="18"/>
                <w:lang w:bidi="ar"/>
              </w:rPr>
            </w:pPr>
            <w:r>
              <w:rPr>
                <w:sz w:val="18"/>
                <w:szCs w:val="18"/>
                <w:lang w:bidi="ar"/>
              </w:rPr>
              <w:t>对口考试报考专科层次综合类录取方式普通考生</w:t>
            </w:r>
          </w:p>
        </w:tc>
      </w:tr>
    </w:tbl>
    <w:p w14:paraId="7806C22D">
      <w:pPr>
        <w:pStyle w:val="11"/>
        <w:ind w:firstLine="0" w:firstLineChars="0"/>
      </w:pPr>
    </w:p>
    <w:p w14:paraId="51F7FB54">
      <w:pPr>
        <w:pStyle w:val="45"/>
        <w:numPr>
          <w:ilvl w:val="0"/>
          <w:numId w:val="1"/>
        </w:numPr>
      </w:pPr>
      <w:r>
        <w:rPr>
          <w:rFonts w:hint="eastAsia"/>
        </w:rPr>
        <w:t xml:space="preserve"> </w:t>
      </w:r>
      <w:r>
        <w:t>考试安排</w:t>
      </w:r>
    </w:p>
    <w:p w14:paraId="722FB463">
      <w:pPr>
        <w:pStyle w:val="11"/>
        <w:ind w:firstLine="618"/>
      </w:pPr>
      <w:r>
        <w:rPr>
          <w:rFonts w:hint="eastAsia"/>
          <w:b/>
          <w:bCs/>
        </w:rPr>
        <w:t xml:space="preserve">第九条 </w:t>
      </w:r>
      <w:r>
        <w:t>所有报名考生须参加广西壮族自治区2026年职教高考，并取得相应考试成绩。</w:t>
      </w:r>
    </w:p>
    <w:p w14:paraId="57E5C28C">
      <w:pPr>
        <w:pStyle w:val="11"/>
        <w:ind w:left="616" w:firstLine="0" w:firstLineChars="0"/>
      </w:pPr>
      <w:r>
        <w:rPr>
          <w:rFonts w:hint="eastAsia"/>
          <w:b/>
          <w:bCs/>
        </w:rPr>
        <w:t xml:space="preserve">第十条 </w:t>
      </w:r>
      <w:r>
        <w:t>学校职教高考的招生类型</w:t>
      </w:r>
    </w:p>
    <w:p w14:paraId="55719F20">
      <w:pPr>
        <w:pStyle w:val="11"/>
        <w:numPr>
          <w:ilvl w:val="0"/>
          <w:numId w:val="3"/>
        </w:numPr>
        <w:ind w:firstLineChars="0"/>
      </w:pPr>
      <w:r>
        <w:t>对口考试的招生类型</w:t>
      </w:r>
    </w:p>
    <w:p w14:paraId="12998A12">
      <w:pPr>
        <w:pStyle w:val="11"/>
        <w:ind w:firstLine="616"/>
      </w:pPr>
      <w:r>
        <w:t>类型一：对口考试报考专科层次免试考生（以下简称对口专科免试考生）；</w:t>
      </w:r>
    </w:p>
    <w:p w14:paraId="6EA45241">
      <w:pPr>
        <w:pStyle w:val="11"/>
        <w:ind w:firstLine="616"/>
      </w:pPr>
      <w:r>
        <w:t>类型二：对口考试报考专科层次技能类录取方式普通考生；</w:t>
      </w:r>
    </w:p>
    <w:p w14:paraId="18C521FC">
      <w:pPr>
        <w:pStyle w:val="11"/>
        <w:ind w:firstLine="616"/>
      </w:pPr>
      <w:r>
        <w:t>类型三：对口考试报考专科层次综合类录取方式普通考生。</w:t>
      </w:r>
    </w:p>
    <w:p w14:paraId="6315F9E6">
      <w:pPr>
        <w:pStyle w:val="11"/>
        <w:numPr>
          <w:ilvl w:val="0"/>
          <w:numId w:val="3"/>
        </w:numPr>
        <w:ind w:firstLineChars="0"/>
      </w:pPr>
      <w:r>
        <w:t>单招考试的招生类型</w:t>
      </w:r>
    </w:p>
    <w:p w14:paraId="6A59A9FD">
      <w:pPr>
        <w:pStyle w:val="11"/>
        <w:ind w:firstLine="616"/>
      </w:pPr>
      <w:r>
        <w:t>类型</w:t>
      </w:r>
      <w:r>
        <w:rPr>
          <w:rFonts w:hint="eastAsia"/>
          <w:lang w:val="en-US" w:eastAsia="zh-CN"/>
        </w:rPr>
        <w:t>四</w:t>
      </w:r>
      <w:r>
        <w:t>：单招考试普通考生。</w:t>
      </w:r>
    </w:p>
    <w:p w14:paraId="7FF1CCEF">
      <w:pPr>
        <w:pStyle w:val="11"/>
        <w:ind w:left="616" w:firstLine="0" w:firstLineChars="0"/>
      </w:pPr>
      <w:r>
        <w:rPr>
          <w:rFonts w:hint="eastAsia"/>
          <w:b/>
          <w:bCs/>
        </w:rPr>
        <w:t xml:space="preserve">第十一条 </w:t>
      </w:r>
      <w:r>
        <w:t>考试报名</w:t>
      </w:r>
    </w:p>
    <w:p w14:paraId="59B16AC0">
      <w:pPr>
        <w:pStyle w:val="11"/>
        <w:numPr>
          <w:ilvl w:val="0"/>
          <w:numId w:val="4"/>
        </w:numPr>
        <w:ind w:firstLineChars="0"/>
      </w:pPr>
      <w:r>
        <w:t>报名时间及方式</w:t>
      </w:r>
    </w:p>
    <w:p w14:paraId="1D7F44B3">
      <w:pPr>
        <w:pStyle w:val="11"/>
        <w:ind w:firstLine="616"/>
      </w:pPr>
      <w:r>
        <w:t>广西壮族自治区2026年职教高考与2026年普通高校招生考试（以下简称普通高考）同时报名，具体时间以广西招生考试院官网公布的为准。符合报考条件的考生在规定时间内登录“广西招生考试院”网站（https</w:t>
      </w:r>
      <w:r>
        <w:rPr>
          <w:rFonts w:hint="eastAsia"/>
        </w:rPr>
        <w:t>://</w:t>
      </w:r>
      <w:r>
        <w:t>www.gxeea.cn，下同）进入“2026年高考网上报名系统”，注册账号后选择“广西高等职业教育考试”入口参加报名。完成网上报名的考生应在报名地招生考试机构公布的核验时间内，到网上报名选择的报名站进行现场核验。</w:t>
      </w:r>
    </w:p>
    <w:p w14:paraId="5AFD831F">
      <w:pPr>
        <w:pStyle w:val="11"/>
        <w:numPr>
          <w:ilvl w:val="0"/>
          <w:numId w:val="4"/>
        </w:numPr>
        <w:ind w:firstLineChars="0"/>
      </w:pPr>
      <w:r>
        <w:t>报名条件</w:t>
      </w:r>
    </w:p>
    <w:p w14:paraId="02B73E23">
      <w:pPr>
        <w:pStyle w:val="11"/>
        <w:ind w:left="616" w:firstLine="0" w:firstLineChars="0"/>
      </w:pPr>
      <w:r>
        <w:rPr>
          <w:rFonts w:hint="eastAsia"/>
        </w:rPr>
        <w:t>1.</w:t>
      </w:r>
      <w:r>
        <w:t>遵守中华人民共和国宪法和法律；</w:t>
      </w:r>
    </w:p>
    <w:p w14:paraId="03D4A223">
      <w:pPr>
        <w:pStyle w:val="11"/>
        <w:ind w:firstLine="616"/>
      </w:pPr>
      <w:r>
        <w:rPr>
          <w:rFonts w:hint="eastAsia"/>
        </w:rPr>
        <w:t>2.</w:t>
      </w:r>
      <w:r>
        <w:t>身体健康，各招生专业身体要求按国家有关规定和学校向社会公布的招生简章执行；</w:t>
      </w:r>
    </w:p>
    <w:p w14:paraId="27667B0B">
      <w:pPr>
        <w:pStyle w:val="11"/>
        <w:ind w:left="616" w:firstLine="0" w:firstLineChars="0"/>
      </w:pPr>
      <w:r>
        <w:rPr>
          <w:rFonts w:hint="eastAsia"/>
        </w:rPr>
        <w:t>3.</w:t>
      </w:r>
      <w:r>
        <w:t>符合当年的广西普通高校招生报名条件</w:t>
      </w:r>
      <w:r>
        <w:rPr>
          <w:rFonts w:hint="eastAsia"/>
        </w:rPr>
        <w:t>；</w:t>
      </w:r>
    </w:p>
    <w:p w14:paraId="210F7DA7">
      <w:pPr>
        <w:pStyle w:val="11"/>
        <w:ind w:left="616" w:firstLine="0" w:firstLineChars="0"/>
      </w:pPr>
      <w:r>
        <w:rPr>
          <w:rFonts w:hint="eastAsia"/>
        </w:rPr>
        <w:t>4.</w:t>
      </w:r>
      <w:r>
        <w:t>对口考试报考还需满足以下条件：</w:t>
      </w:r>
    </w:p>
    <w:p w14:paraId="09136CD5">
      <w:pPr>
        <w:pStyle w:val="11"/>
        <w:numPr>
          <w:ilvl w:val="0"/>
          <w:numId w:val="5"/>
        </w:numPr>
        <w:ind w:firstLineChars="0"/>
      </w:pPr>
      <w:r>
        <w:t>报考专科层次：中职学校应（往）届毕业生。</w:t>
      </w:r>
    </w:p>
    <w:p w14:paraId="3CF853D5">
      <w:pPr>
        <w:pStyle w:val="11"/>
        <w:numPr>
          <w:ilvl w:val="0"/>
          <w:numId w:val="5"/>
        </w:numPr>
        <w:ind w:firstLineChars="0"/>
      </w:pPr>
      <w:r>
        <w:t>应届毕业生应在入学报到前取得毕业证书。</w:t>
      </w:r>
    </w:p>
    <w:p w14:paraId="3C9F8104">
      <w:pPr>
        <w:pStyle w:val="11"/>
        <w:numPr>
          <w:ilvl w:val="0"/>
          <w:numId w:val="5"/>
        </w:numPr>
        <w:ind w:firstLineChars="0"/>
      </w:pPr>
      <w:r>
        <w:t>户口条件满足下列要求之一：</w:t>
      </w:r>
    </w:p>
    <w:p w14:paraId="7DAE8BAF">
      <w:pPr>
        <w:pStyle w:val="11"/>
        <w:ind w:firstLine="616"/>
      </w:pPr>
      <w:r>
        <w:t>①出生后首次户口登记在我区，且报名时户口仍在我区的。</w:t>
      </w:r>
    </w:p>
    <w:p w14:paraId="78E422BD">
      <w:pPr>
        <w:pStyle w:val="11"/>
        <w:ind w:firstLine="616"/>
      </w:pPr>
      <w:r>
        <w:t>②外来人员，符合桂政办发〔2012〕330号文件规定的；如外来人员属于区内中职学校应往届毕业生的，可不受户籍地以及父母（或法定监护人）的工作、住所及年限的限制；外来人员在高考报名截止时间之前取得我区户口的，可不受本人学籍迁入条件以及父母（或法定监护人）的工作、住所及年限的限制报考专科层次。</w:t>
      </w:r>
    </w:p>
    <w:p w14:paraId="6A96E7BD">
      <w:pPr>
        <w:pStyle w:val="11"/>
        <w:ind w:firstLine="616"/>
      </w:pPr>
      <w:r>
        <w:t>③外来人员，如上一年度在我区参加了对口考试且能提供上一年度考试结束后到本轮高考报名期间在我区实际工作（学习）和居住的证明的。</w:t>
      </w:r>
    </w:p>
    <w:p w14:paraId="5CD65743">
      <w:pPr>
        <w:pStyle w:val="11"/>
        <w:ind w:firstLine="616"/>
      </w:pPr>
      <w:r>
        <w:t>④在广西定居的外国侨民，持有自治区公安机关签发的《中华人民共和国外国人永久居留证》。</w:t>
      </w:r>
    </w:p>
    <w:p w14:paraId="61B248EB">
      <w:pPr>
        <w:pStyle w:val="11"/>
        <w:ind w:firstLine="616"/>
      </w:pPr>
      <w:r>
        <w:rPr>
          <w:rFonts w:hint="eastAsia"/>
        </w:rPr>
        <w:t>5.</w:t>
      </w:r>
      <w:r>
        <w:t>单招考试报考还需满足以下条件</w:t>
      </w:r>
    </w:p>
    <w:p w14:paraId="558C245D">
      <w:pPr>
        <w:pStyle w:val="11"/>
        <w:ind w:firstLine="616"/>
      </w:pPr>
      <w:r>
        <w:t>（1）具备广西普通高中学籍的应届毕业生，或具有高中阶段学历（包括普通高中、职业高中、普通中专、职业中专、成人中专、技工学校毕业证）的往届毕业生，以及社会人员。</w:t>
      </w:r>
    </w:p>
    <w:p w14:paraId="75C9A8A4">
      <w:pPr>
        <w:pStyle w:val="11"/>
        <w:ind w:firstLine="616"/>
      </w:pPr>
      <w:r>
        <w:t>（2）2014年以来（含2014年）参加语文、数学、外语（一般为英语，其他语种参照实施）3门广西普通高中学业水平合格性考试（以下简称学业水平考试）并成绩合格。</w:t>
      </w:r>
    </w:p>
    <w:p w14:paraId="06687B06">
      <w:pPr>
        <w:pStyle w:val="11"/>
        <w:ind w:firstLine="616"/>
      </w:pPr>
      <w:r>
        <w:t>（3）户口条件满足下列要求之一：</w:t>
      </w:r>
    </w:p>
    <w:p w14:paraId="2B4F5D63">
      <w:pPr>
        <w:pStyle w:val="11"/>
        <w:ind w:left="616" w:firstLine="0" w:firstLineChars="0"/>
      </w:pPr>
      <w:r>
        <w:t>①报名时具有我区常住户口。</w:t>
      </w:r>
    </w:p>
    <w:p w14:paraId="2503E168">
      <w:pPr>
        <w:pStyle w:val="11"/>
        <w:ind w:firstLine="616"/>
      </w:pPr>
      <w:r>
        <w:t>②外来人员，符合桂政办发〔2012〕330号文件规定的；外来人员在2025年10月31日前取得我区户口的（因大、中专院校招生，户籍迁入我区的情况除外），可不受本人学籍迁入条件以及父母（或法定监护人）的工作、住所及年限的限制。</w:t>
      </w:r>
    </w:p>
    <w:p w14:paraId="534E5805">
      <w:pPr>
        <w:pStyle w:val="11"/>
        <w:ind w:firstLine="616"/>
      </w:pPr>
      <w:r>
        <w:t>③外来人员，如上一年度在我区参加了单招考试（含退役军人单招、高职单招）且能提供上一年度考试结束后到本轮高考报名期间在我区实际工作（学习）和居住的证明的。</w:t>
      </w:r>
    </w:p>
    <w:p w14:paraId="40D68FA4">
      <w:pPr>
        <w:pStyle w:val="11"/>
        <w:ind w:firstLine="616"/>
      </w:pPr>
      <w:r>
        <w:t>④在广西定居的外国侨民，持有自治区公安机关签发的《中华人民共和国外国人永久居留证》。</w:t>
      </w:r>
    </w:p>
    <w:p w14:paraId="24F25E61">
      <w:pPr>
        <w:pStyle w:val="11"/>
        <w:numPr>
          <w:ilvl w:val="0"/>
          <w:numId w:val="4"/>
        </w:numPr>
        <w:ind w:firstLineChars="0"/>
      </w:pPr>
      <w:r>
        <w:t>资格初审</w:t>
      </w:r>
    </w:p>
    <w:p w14:paraId="7F21197A">
      <w:pPr>
        <w:pStyle w:val="11"/>
        <w:ind w:firstLine="616"/>
      </w:pPr>
      <w:r>
        <w:rPr>
          <w:rFonts w:ascii="Times New Roman" w:hAnsi="Times New Roman" w:eastAsia="仿宋" w:cs="Times New Roman"/>
        </w:rPr>
        <w:t>各级教育行政</w:t>
      </w:r>
      <w:r>
        <w:rPr>
          <w:rFonts w:hint="eastAsia" w:ascii="Times New Roman" w:hAnsi="Times New Roman" w:cs="Times New Roman"/>
        </w:rPr>
        <w:t>部门</w:t>
      </w:r>
      <w:r>
        <w:rPr>
          <w:rFonts w:ascii="Times New Roman" w:hAnsi="Times New Roman" w:eastAsia="仿宋" w:cs="Times New Roman"/>
        </w:rPr>
        <w:t>、招生考试机构负责考生报名资格初审，重点对有关考生的户籍情况、学籍情况、报名材料、特殊考生材料等进行全面核查，并按照有关要求，对考生资格信息进行公示，公示时间不少于10个工作日，公示材料至少保留至2026年8月31日。技工院校考生报名资格由自治区人力资源社会保障厅复核，其他普通考生报名资格由自治区教育厅复核。如发现考生有不符合报名条件</w:t>
      </w:r>
      <w:r>
        <w:rPr>
          <w:rFonts w:hint="eastAsia" w:ascii="Times New Roman" w:hAnsi="Times New Roman" w:cs="Times New Roman"/>
        </w:rPr>
        <w:t>或报名参加我区职教高考同时又在其他省份报名参加</w:t>
      </w:r>
      <w:r>
        <w:rPr>
          <w:rFonts w:ascii="Times New Roman" w:hAnsi="Times New Roman" w:eastAsia="仿宋" w:cs="Times New Roman"/>
        </w:rPr>
        <w:t>普通</w:t>
      </w:r>
      <w:r>
        <w:rPr>
          <w:rFonts w:hint="eastAsia" w:eastAsia="仿宋" w:cs="Times New Roman"/>
        </w:rPr>
        <w:t>高校招生</w:t>
      </w:r>
      <w:r>
        <w:rPr>
          <w:rFonts w:hint="eastAsia" w:cs="Times New Roman"/>
        </w:rPr>
        <w:t>考试</w:t>
      </w:r>
      <w:r>
        <w:rPr>
          <w:rFonts w:ascii="Times New Roman" w:hAnsi="Times New Roman" w:eastAsia="仿宋" w:cs="Times New Roman"/>
        </w:rPr>
        <w:t>的</w:t>
      </w:r>
      <w:r>
        <w:rPr>
          <w:rFonts w:hint="eastAsia" w:ascii="Times New Roman" w:hAnsi="Times New Roman" w:cs="Times New Roman"/>
        </w:rPr>
        <w:t>情况</w:t>
      </w:r>
      <w:r>
        <w:rPr>
          <w:rFonts w:ascii="Times New Roman" w:hAnsi="Times New Roman" w:eastAsia="仿宋" w:cs="Times New Roman"/>
        </w:rPr>
        <w:t>，</w:t>
      </w:r>
      <w:r>
        <w:rPr>
          <w:rFonts w:hint="eastAsia" w:ascii="Times New Roman" w:hAnsi="Times New Roman" w:cs="Times New Roman"/>
        </w:rPr>
        <w:t>将</w:t>
      </w:r>
      <w:r>
        <w:rPr>
          <w:rFonts w:ascii="Times New Roman" w:hAnsi="Times New Roman" w:eastAsia="仿宋" w:cs="Times New Roman"/>
        </w:rPr>
        <w:t>取消其报名资格。</w:t>
      </w:r>
    </w:p>
    <w:p w14:paraId="628B0E13">
      <w:pPr>
        <w:pStyle w:val="11"/>
        <w:numPr>
          <w:ilvl w:val="0"/>
          <w:numId w:val="4"/>
        </w:numPr>
        <w:ind w:firstLineChars="0"/>
      </w:pPr>
      <w:r>
        <w:t>报名要求</w:t>
      </w:r>
    </w:p>
    <w:p w14:paraId="79C40EE4">
      <w:pPr>
        <w:pStyle w:val="11"/>
        <w:ind w:firstLine="0" w:firstLineChars="0"/>
      </w:pPr>
      <w:r>
        <w:rPr>
          <w:rFonts w:hint="eastAsia" w:ascii="Times New Roman" w:hAnsi="Times New Roman" w:eastAsia="仿宋" w:cs="Times New Roman"/>
        </w:rPr>
        <w:t xml:space="preserve">    </w:t>
      </w:r>
      <w:r>
        <w:rPr>
          <w:rFonts w:ascii="Times New Roman" w:hAnsi="Times New Roman" w:eastAsia="仿宋" w:cs="Times New Roman"/>
        </w:rPr>
        <w:t>1.考生只能选择一种类型报名，报名类型一经确定不得更改</w:t>
      </w:r>
      <w:r>
        <w:rPr>
          <w:rFonts w:hint="eastAsia" w:ascii="Times New Roman" w:hAnsi="Times New Roman" w:cs="Times New Roman"/>
        </w:rPr>
        <w:t>，普通考生类型须于2026年2月28日前确定，免试考生类型须于2026年3月31日前确定</w:t>
      </w:r>
      <w:r>
        <w:rPr>
          <w:rFonts w:ascii="Times New Roman" w:hAnsi="Times New Roman" w:eastAsia="仿宋" w:cs="Times New Roman"/>
        </w:rPr>
        <w:t>。具有免试资格考生可在多种符合条件的类型中选择其中一个类型报名。考生须认真核对本人的毕业专业名称和考试科目，如有差错，须在报名期限内向报名</w:t>
      </w:r>
      <w:r>
        <w:rPr>
          <w:rFonts w:hint="eastAsia" w:ascii="Times New Roman" w:hAnsi="Times New Roman" w:cs="Times New Roman"/>
        </w:rPr>
        <w:t>站</w:t>
      </w:r>
      <w:r>
        <w:rPr>
          <w:rFonts w:ascii="Times New Roman" w:hAnsi="Times New Roman" w:eastAsia="仿宋" w:cs="Times New Roman"/>
        </w:rPr>
        <w:t>提交更改申请。自2026年起，中职学校在读的二年级在校生不再允许参加对口考试。</w:t>
      </w:r>
    </w:p>
    <w:p w14:paraId="1DACE616">
      <w:pPr>
        <w:pStyle w:val="11"/>
        <w:ind w:firstLine="616"/>
      </w:pPr>
      <w:r>
        <w:rPr>
          <w:rFonts w:hint="eastAsia"/>
        </w:rPr>
        <w:t>2.</w:t>
      </w:r>
      <w:r>
        <w:t>区外中职学校应届毕业生只能选择普通考生身份，不能免试根据教育部有关规定，考生不得在多地同时参加高考报名，在区外高级中等教育学校就读的考生须提供就读学校出具的未在就读地报考的证明，并加盖学校公章。证明应包含考生身份信息、学籍注册信息、学校联系人及联系方式等内容。</w:t>
      </w:r>
    </w:p>
    <w:p w14:paraId="5D69CF48">
      <w:pPr>
        <w:pStyle w:val="11"/>
        <w:ind w:firstLine="616"/>
      </w:pPr>
      <w:r>
        <w:rPr>
          <w:rFonts w:hint="eastAsia" w:ascii="Times New Roman" w:hAnsi="Times New Roman" w:cs="Times New Roman"/>
        </w:rPr>
        <w:t>3.</w:t>
      </w:r>
      <w:r>
        <w:rPr>
          <w:rFonts w:ascii="Times New Roman" w:hAnsi="Times New Roman" w:eastAsia="仿宋" w:cs="Times New Roman"/>
        </w:rPr>
        <w:t>选择报名类型</w:t>
      </w:r>
      <w:r>
        <w:rPr>
          <w:rFonts w:hint="eastAsia" w:ascii="Times New Roman" w:hAnsi="Times New Roman" w:cs="Times New Roman"/>
        </w:rPr>
        <w:t>“</w:t>
      </w:r>
      <w:r>
        <w:rPr>
          <w:rFonts w:ascii="Times New Roman" w:hAnsi="Times New Roman" w:eastAsia="仿宋" w:cs="Times New Roman"/>
        </w:rPr>
        <w:t>对口专科免试考生</w:t>
      </w:r>
      <w:r>
        <w:rPr>
          <w:rFonts w:hint="eastAsia" w:ascii="Times New Roman" w:hAnsi="Times New Roman" w:cs="Times New Roman"/>
        </w:rPr>
        <w:t>”</w:t>
      </w:r>
      <w:r>
        <w:rPr>
          <w:rFonts w:ascii="Times New Roman" w:hAnsi="Times New Roman" w:eastAsia="仿宋" w:cs="Times New Roman"/>
        </w:rPr>
        <w:t>的，须选填奖项类别并上传</w:t>
      </w:r>
      <w:r>
        <w:rPr>
          <w:rFonts w:hint="eastAsia" w:ascii="Times New Roman" w:hAnsi="Times New Roman" w:cs="Times New Roman"/>
        </w:rPr>
        <w:t>清晰</w:t>
      </w:r>
      <w:r>
        <w:rPr>
          <w:rFonts w:ascii="Times New Roman" w:hAnsi="Times New Roman" w:eastAsia="仿宋" w:cs="Times New Roman"/>
        </w:rPr>
        <w:t>的获奖证书</w:t>
      </w:r>
      <w:r>
        <w:rPr>
          <w:rFonts w:hint="eastAsia" w:ascii="Times New Roman" w:hAnsi="Times New Roman" w:cs="Times New Roman"/>
        </w:rPr>
        <w:t>照片</w:t>
      </w:r>
      <w:r>
        <w:rPr>
          <w:rFonts w:ascii="Times New Roman" w:hAnsi="Times New Roman" w:eastAsia="仿宋" w:cs="Times New Roman"/>
        </w:rPr>
        <w:t>；选择报名类型</w:t>
      </w:r>
      <w:r>
        <w:rPr>
          <w:rFonts w:hint="eastAsia" w:ascii="Times New Roman" w:hAnsi="Times New Roman" w:cs="Times New Roman"/>
        </w:rPr>
        <w:t>“</w:t>
      </w:r>
      <w:r>
        <w:rPr>
          <w:rFonts w:ascii="Times New Roman" w:hAnsi="Times New Roman" w:eastAsia="仿宋" w:cs="Times New Roman"/>
        </w:rPr>
        <w:t>单招考试免试考生</w:t>
      </w:r>
      <w:r>
        <w:rPr>
          <w:rFonts w:hint="eastAsia" w:ascii="Times New Roman" w:hAnsi="Times New Roman" w:cs="Times New Roman"/>
        </w:rPr>
        <w:t>”</w:t>
      </w:r>
      <w:r>
        <w:rPr>
          <w:rFonts w:ascii="Times New Roman" w:hAnsi="Times New Roman" w:eastAsia="仿宋" w:cs="Times New Roman"/>
        </w:rPr>
        <w:t>的，须选填</w:t>
      </w:r>
      <w:r>
        <w:rPr>
          <w:rFonts w:hint="eastAsia" w:ascii="Times New Roman" w:hAnsi="Times New Roman" w:cs="Times New Roman"/>
        </w:rPr>
        <w:t>“</w:t>
      </w:r>
      <w:r>
        <w:rPr>
          <w:rFonts w:ascii="Times New Roman" w:hAnsi="Times New Roman" w:eastAsia="仿宋" w:cs="Times New Roman"/>
        </w:rPr>
        <w:t>取得与岗位相关高级职业技能等级证书或职业资格证书</w:t>
      </w:r>
      <w:r>
        <w:rPr>
          <w:rFonts w:hint="eastAsia" w:ascii="Times New Roman" w:hAnsi="Times New Roman" w:cs="Times New Roman"/>
        </w:rPr>
        <w:t>”</w:t>
      </w:r>
      <w:r>
        <w:rPr>
          <w:rFonts w:ascii="Times New Roman" w:hAnsi="Times New Roman" w:eastAsia="仿宋" w:cs="Times New Roman"/>
        </w:rPr>
        <w:t>或</w:t>
      </w:r>
      <w:r>
        <w:rPr>
          <w:rFonts w:hint="eastAsia" w:ascii="Times New Roman" w:hAnsi="Times New Roman" w:cs="Times New Roman"/>
        </w:rPr>
        <w:t>“</w:t>
      </w:r>
      <w:r>
        <w:rPr>
          <w:rFonts w:ascii="Times New Roman" w:hAnsi="Times New Roman" w:eastAsia="仿宋" w:cs="Times New Roman"/>
        </w:rPr>
        <w:t>高级工或技师资格</w:t>
      </w:r>
      <w:r>
        <w:rPr>
          <w:rFonts w:hint="eastAsia" w:ascii="Times New Roman" w:hAnsi="Times New Roman" w:cs="Times New Roman"/>
        </w:rPr>
        <w:t>（</w:t>
      </w:r>
      <w:r>
        <w:rPr>
          <w:rFonts w:ascii="Times New Roman" w:hAnsi="Times New Roman" w:eastAsia="仿宋" w:cs="Times New Roman"/>
        </w:rPr>
        <w:t>或相当职业资格</w:t>
      </w:r>
      <w:r>
        <w:rPr>
          <w:rFonts w:hint="eastAsia" w:ascii="Times New Roman" w:hAnsi="Times New Roman" w:cs="Times New Roman"/>
        </w:rPr>
        <w:t>）</w:t>
      </w:r>
      <w:r>
        <w:rPr>
          <w:rFonts w:ascii="Times New Roman" w:hAnsi="Times New Roman" w:eastAsia="仿宋" w:cs="Times New Roman"/>
        </w:rPr>
        <w:t>的在职在岗中等职业学校毕业生</w:t>
      </w:r>
      <w:r>
        <w:rPr>
          <w:rFonts w:hint="eastAsia" w:ascii="Times New Roman" w:hAnsi="Times New Roman" w:cs="Times New Roman"/>
        </w:rPr>
        <w:t>”</w:t>
      </w:r>
      <w:r>
        <w:rPr>
          <w:rFonts w:ascii="Times New Roman" w:hAnsi="Times New Roman" w:eastAsia="仿宋" w:cs="Times New Roman"/>
        </w:rPr>
        <w:t>或</w:t>
      </w:r>
      <w:r>
        <w:rPr>
          <w:rFonts w:hint="eastAsia" w:ascii="Times New Roman" w:hAnsi="Times New Roman" w:cs="Times New Roman"/>
        </w:rPr>
        <w:t>“</w:t>
      </w:r>
      <w:r>
        <w:rPr>
          <w:rFonts w:ascii="Times New Roman" w:hAnsi="Times New Roman" w:eastAsia="仿宋" w:cs="Times New Roman"/>
        </w:rPr>
        <w:t>获得县级及以上表彰奖励的在职在岗中等职业学校毕业生</w:t>
      </w:r>
      <w:r>
        <w:rPr>
          <w:rFonts w:hint="eastAsia" w:ascii="Times New Roman" w:hAnsi="Times New Roman" w:cs="Times New Roman"/>
        </w:rPr>
        <w:t>”</w:t>
      </w:r>
      <w:r>
        <w:rPr>
          <w:rFonts w:ascii="Times New Roman" w:hAnsi="Times New Roman" w:eastAsia="仿宋" w:cs="Times New Roman"/>
        </w:rPr>
        <w:t>并上传</w:t>
      </w:r>
      <w:r>
        <w:rPr>
          <w:rFonts w:hint="eastAsia" w:ascii="Times New Roman" w:hAnsi="Times New Roman" w:cs="Times New Roman"/>
        </w:rPr>
        <w:t>清晰</w:t>
      </w:r>
      <w:r>
        <w:rPr>
          <w:rFonts w:ascii="Times New Roman" w:hAnsi="Times New Roman" w:eastAsia="仿宋" w:cs="Times New Roman"/>
        </w:rPr>
        <w:t>的奖励或等级、资格证书</w:t>
      </w:r>
      <w:r>
        <w:rPr>
          <w:rFonts w:hint="eastAsia" w:ascii="Times New Roman" w:hAnsi="Times New Roman" w:cs="Times New Roman"/>
        </w:rPr>
        <w:t>照片</w:t>
      </w:r>
      <w:r>
        <w:rPr>
          <w:rFonts w:ascii="Times New Roman" w:hAnsi="Times New Roman" w:eastAsia="仿宋" w:cs="Times New Roman"/>
        </w:rPr>
        <w:t>。</w:t>
      </w:r>
    </w:p>
    <w:p w14:paraId="6A997D74">
      <w:pPr>
        <w:pStyle w:val="11"/>
        <w:ind w:firstLine="616"/>
      </w:pPr>
      <w:r>
        <w:rPr>
          <w:rFonts w:hint="eastAsia"/>
        </w:rPr>
        <w:t>4.参加对口考试的考生，报名前务必核实中职就读专业归属的职业教育专业大类，如有疑问可联系本人所在中职毕业学校进行核实。</w:t>
      </w:r>
    </w:p>
    <w:p w14:paraId="0F14382A">
      <w:pPr>
        <w:pStyle w:val="11"/>
        <w:ind w:firstLine="616"/>
      </w:pPr>
      <w:r>
        <w:rPr>
          <w:rFonts w:hint="eastAsia"/>
        </w:rPr>
        <w:t>5.</w:t>
      </w:r>
      <w:r>
        <w:t>残疾考生如需申请合理便利，须于报名截止前在报名系统中勾选申请的合理便利，并上传本人的第二代或以上《中华人民共和国残疾人证》复印件及有关佐证材料，原件交由报名所在地招生考试机构核验。</w:t>
      </w:r>
    </w:p>
    <w:p w14:paraId="22BCE97C">
      <w:pPr>
        <w:pStyle w:val="11"/>
        <w:numPr>
          <w:ilvl w:val="0"/>
          <w:numId w:val="4"/>
        </w:numPr>
        <w:ind w:firstLineChars="0"/>
      </w:pPr>
      <w:r>
        <w:t>考试收费</w:t>
      </w:r>
    </w:p>
    <w:p w14:paraId="550839D1">
      <w:pPr>
        <w:pStyle w:val="11"/>
        <w:ind w:firstLine="616"/>
      </w:pPr>
      <w:r>
        <w:t>考试收费事项按桂财税函〔2025〕18号文件有关规定执行。</w:t>
      </w:r>
    </w:p>
    <w:p w14:paraId="1B3E10E1">
      <w:pPr>
        <w:pStyle w:val="11"/>
        <w:ind w:left="616" w:firstLine="0" w:firstLineChars="0"/>
      </w:pPr>
      <w:r>
        <w:rPr>
          <w:rFonts w:hint="eastAsia"/>
          <w:b/>
          <w:bCs/>
        </w:rPr>
        <w:t xml:space="preserve">第十二条 </w:t>
      </w:r>
      <w:r>
        <w:t>考生体检</w:t>
      </w:r>
    </w:p>
    <w:p w14:paraId="5B777885">
      <w:pPr>
        <w:pStyle w:val="11"/>
        <w:ind w:firstLine="616"/>
      </w:pPr>
      <w:r>
        <w:t>2026年职教高考体检与普通高考体检同时进行，具体由各市招生考试机构根据年度高考体检工作文件，会同当地卫生健康部门协商安排。考生须如实填写本人既往病史，因弄虚作假导致体检结论与本人身体状况不符者，按教育部有关规定严肃处理。</w:t>
      </w:r>
    </w:p>
    <w:p w14:paraId="392A135B">
      <w:pPr>
        <w:pStyle w:val="11"/>
        <w:ind w:left="616" w:firstLine="0" w:firstLineChars="0"/>
      </w:pPr>
      <w:r>
        <w:rPr>
          <w:rFonts w:hint="eastAsia"/>
          <w:b/>
          <w:bCs/>
        </w:rPr>
        <w:t xml:space="preserve">第十三条 </w:t>
      </w:r>
      <w:r>
        <w:t>考试安排</w:t>
      </w:r>
    </w:p>
    <w:p w14:paraId="395E4196">
      <w:pPr>
        <w:pStyle w:val="11"/>
        <w:ind w:firstLine="616"/>
      </w:pPr>
      <w:r>
        <w:t>（一）考试科目</w:t>
      </w:r>
    </w:p>
    <w:p w14:paraId="7D5ABD9C">
      <w:pPr>
        <w:pStyle w:val="11"/>
        <w:ind w:firstLine="616"/>
      </w:pPr>
      <w:r>
        <w:t>1.对口考试考生</w:t>
      </w:r>
    </w:p>
    <w:p w14:paraId="5C8BB56B">
      <w:pPr>
        <w:pStyle w:val="11"/>
        <w:ind w:firstLine="616" w:firstLineChars="0"/>
      </w:pPr>
      <w:r>
        <w:t>（</w:t>
      </w:r>
      <w:r>
        <w:rPr>
          <w:rFonts w:hint="eastAsia"/>
        </w:rPr>
        <w:t>1</w:t>
      </w:r>
      <w:r>
        <w:t>）考试科目分为公共基础课和专业基础综合课。</w:t>
      </w:r>
    </w:p>
    <w:p w14:paraId="517212EC">
      <w:pPr>
        <w:pStyle w:val="11"/>
        <w:ind w:firstLine="616" w:firstLineChars="0"/>
      </w:pPr>
      <w:r>
        <w:t>（</w:t>
      </w:r>
      <w:r>
        <w:rPr>
          <w:rFonts w:hint="eastAsia"/>
        </w:rPr>
        <w:t>2</w:t>
      </w:r>
      <w:r>
        <w:t>）公共基础课：报考专科层次并选择综合类录取方式的考生，考语文、数学、英语3门科目；报考专科层次并选择技能类录取方式的考生，根据专业特点考语文、数学（或英语）2门科目。每门科目满分100分，考试时间120分钟。各专业大类考生，其公共基础课可在数学与英语中任选一门。</w:t>
      </w:r>
    </w:p>
    <w:p w14:paraId="61BDE9B7">
      <w:pPr>
        <w:pStyle w:val="11"/>
        <w:ind w:firstLine="616" w:firstLineChars="0"/>
      </w:pPr>
      <w:r>
        <w:t>（</w:t>
      </w:r>
      <w:r>
        <w:rPr>
          <w:rFonts w:hint="eastAsia"/>
        </w:rPr>
        <w:t>3</w:t>
      </w:r>
      <w:r>
        <w:t>）专业基础综合课：报考专科层次并选择技能类录取方式的考生，根据专业大类特点采用2门或3门专业基础课合卷，满分300分，考试时间150分钟。报考专科层次并选择综合类录取方式的考生不考专业基础综合课。</w:t>
      </w:r>
    </w:p>
    <w:p w14:paraId="039F5C6B">
      <w:pPr>
        <w:pStyle w:val="11"/>
        <w:ind w:firstLine="616" w:firstLineChars="0"/>
      </w:pPr>
      <w:r>
        <w:t>（</w:t>
      </w:r>
      <w:r>
        <w:rPr>
          <w:rFonts w:hint="eastAsia"/>
        </w:rPr>
        <w:t>4</w:t>
      </w:r>
      <w:r>
        <w:t>）</w:t>
      </w:r>
      <w:bookmarkStart w:id="0" w:name="OLE_LINK1"/>
      <w:bookmarkStart w:id="1" w:name="OLE_LINK2"/>
      <w:r>
        <w:t>报考专科层次并选择技能类录取方式的考生，其所属的职业教育专业大类为交通运输大类、旅游大类、教育与体育大类的，还应根据专业特点选考数学或英语。</w:t>
      </w:r>
    </w:p>
    <w:bookmarkEnd w:id="0"/>
    <w:bookmarkEnd w:id="1"/>
    <w:p w14:paraId="51378A27">
      <w:pPr>
        <w:pStyle w:val="11"/>
        <w:ind w:firstLine="616"/>
      </w:pPr>
      <w:r>
        <w:rPr>
          <w:rFonts w:hint="eastAsia"/>
        </w:rPr>
        <w:t>2.单招考试考生</w:t>
      </w:r>
    </w:p>
    <w:p w14:paraId="5D8C99E3">
      <w:pPr>
        <w:pStyle w:val="11"/>
        <w:ind w:left="616" w:firstLine="0" w:firstLineChars="0"/>
      </w:pPr>
      <w:r>
        <w:rPr>
          <w:rStyle w:val="46"/>
          <w:rFonts w:hint="eastAsia" w:cs="仿宋_GB2312"/>
        </w:rPr>
        <w:t>（1）</w:t>
      </w:r>
      <w:r>
        <w:rPr>
          <w:rStyle w:val="46"/>
          <w:rFonts w:hint="eastAsia" w:ascii="仿宋_GB2312" w:hAnsi="仿宋_GB2312" w:eastAsia="仿宋_GB2312" w:cs="仿宋_GB2312"/>
        </w:rPr>
        <w:t>考试科目分为公共基础课和职业适应性测试</w:t>
      </w:r>
      <w:r>
        <w:rPr>
          <w:rFonts w:hint="eastAsia"/>
        </w:rPr>
        <w:t>。</w:t>
      </w:r>
    </w:p>
    <w:p w14:paraId="6D664B26">
      <w:pPr>
        <w:pStyle w:val="11"/>
        <w:ind w:firstLine="616"/>
        <w:rPr>
          <w:rFonts w:ascii="楷体_GB2312" w:hAnsi="楷体_GB2312" w:eastAsia="楷体_GB2312" w:cs="楷体_GB2312"/>
        </w:rPr>
      </w:pPr>
      <w:r>
        <w:rPr>
          <w:rStyle w:val="46"/>
          <w:rFonts w:hint="eastAsia" w:cs="仿宋_GB2312"/>
        </w:rPr>
        <w:t>（2）</w:t>
      </w:r>
      <w:r>
        <w:rPr>
          <w:rStyle w:val="46"/>
          <w:rFonts w:hint="eastAsia" w:ascii="仿宋_GB2312" w:hAnsi="仿宋_GB2312" w:eastAsia="仿宋_GB2312" w:cs="仿宋_GB2312"/>
        </w:rPr>
        <w:t>公共基础课</w:t>
      </w:r>
      <w:r>
        <w:t>：使用学业水平考试语文、数学、外语3门科目分数，每门满分100分。其中，2026年应届毕业生须参加高二学年上学期（2024年下半年）首考语文、数学、外语3门科目考试，该次考试划定的合格分数线为首考合格线。2026年应届毕业生首考合格的，以原始分数计入录取总成绩；不合格的或未参加首考的，须参加相应科目的补考并取得合格成绩，以相应科目首考合格线为分数计入录取总成绩。往届毕业生及社会人员取得合格成绩的，均以首考合格线为分数计入录取总成绩。区外转入的2026年普通高中应届毕业生，如已参加了我区2024年下半年的学业水平考试并合格，则以原始分数计入录取总成绩；如其已参加区外学业水平考试或其他年度学业水平考试并取得合格成绩，则以我区首考合格线为分数计入录取总成绩。</w:t>
      </w:r>
    </w:p>
    <w:p w14:paraId="2B82CC64">
      <w:pPr>
        <w:pStyle w:val="11"/>
        <w:ind w:firstLine="616"/>
        <w:rPr>
          <w:rFonts w:ascii="楷体_GB2312" w:hAnsi="楷体_GB2312" w:eastAsia="楷体_GB2312" w:cs="楷体_GB2312"/>
        </w:rPr>
      </w:pPr>
      <w:r>
        <w:rPr>
          <w:rStyle w:val="46"/>
          <w:rFonts w:hint="eastAsia" w:cs="仿宋_GB2312"/>
        </w:rPr>
        <w:t>（3）</w:t>
      </w:r>
      <w:r>
        <w:rPr>
          <w:rStyle w:val="46"/>
          <w:rFonts w:hint="eastAsia" w:ascii="仿宋_GB2312" w:hAnsi="仿宋_GB2312" w:eastAsia="仿宋_GB2312" w:cs="仿宋_GB2312"/>
        </w:rPr>
        <w:t>职业适应性测试</w:t>
      </w:r>
      <w:r>
        <w:rPr>
          <w:rFonts w:hint="eastAsia"/>
        </w:rPr>
        <w:t>：</w:t>
      </w:r>
      <w:r>
        <w:t>结合普通高中学业实际，不区分专业类别，主要考查考生综合素质，根据普通高中课程方案开设的技术（含信息技术和通用技术）、艺术（或音乐、美术）、综合实践活动和劳动等课程进行合卷测试。满分300分，测试时间150分钟。</w:t>
      </w:r>
    </w:p>
    <w:p w14:paraId="1AB389E3">
      <w:pPr>
        <w:pStyle w:val="11"/>
        <w:ind w:firstLine="616"/>
      </w:pPr>
      <w:r>
        <w:t>（二）考试时间</w:t>
      </w:r>
    </w:p>
    <w:p w14:paraId="1D47F218">
      <w:pPr>
        <w:pStyle w:val="11"/>
        <w:ind w:firstLine="616"/>
      </w:pPr>
      <w:r>
        <w:t>考试安排在2026年3月21日至22日，自治区招生考试院统一组织各地市编排考场和座位号。考生于3月17日至3月21日内自行上网打印准考证。考生持准考证及身份证参加考试。</w:t>
      </w:r>
    </w:p>
    <w:tbl>
      <w:tblPr>
        <w:tblStyle w:val="17"/>
        <w:tblW w:w="5000" w:type="pct"/>
        <w:tblInd w:w="0" w:type="dxa"/>
        <w:tblLayout w:type="autofit"/>
        <w:tblCellMar>
          <w:top w:w="0" w:type="dxa"/>
          <w:left w:w="108" w:type="dxa"/>
          <w:bottom w:w="0" w:type="dxa"/>
          <w:right w:w="108" w:type="dxa"/>
        </w:tblCellMar>
      </w:tblPr>
      <w:tblGrid>
        <w:gridCol w:w="917"/>
        <w:gridCol w:w="1627"/>
        <w:gridCol w:w="916"/>
        <w:gridCol w:w="2179"/>
        <w:gridCol w:w="2495"/>
        <w:gridCol w:w="1154"/>
      </w:tblGrid>
      <w:tr w14:paraId="1635770A">
        <w:tblPrEx>
          <w:tblCellMar>
            <w:top w:w="0" w:type="dxa"/>
            <w:left w:w="108" w:type="dxa"/>
            <w:bottom w:w="0" w:type="dxa"/>
            <w:right w:w="108" w:type="dxa"/>
          </w:tblCellMar>
        </w:tblPrEx>
        <w:trPr>
          <w:trHeight w:val="360" w:hRule="atLeast"/>
        </w:trPr>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504857A1">
            <w:pPr>
              <w:widowControl/>
              <w:jc w:val="center"/>
              <w:rPr>
                <w:rFonts w:hAnsi="宋体" w:cs="宋体"/>
                <w:b/>
                <w:bCs/>
                <w:color w:val="000000"/>
                <w:spacing w:val="0"/>
                <w:kern w:val="0"/>
                <w:sz w:val="24"/>
                <w:szCs w:val="24"/>
              </w:rPr>
            </w:pPr>
            <w:r>
              <w:rPr>
                <w:rFonts w:hint="eastAsia" w:hAnsi="宋体" w:cs="宋体"/>
                <w:b/>
                <w:bCs/>
                <w:color w:val="000000"/>
                <w:spacing w:val="0"/>
                <w:kern w:val="0"/>
                <w:sz w:val="24"/>
                <w:szCs w:val="24"/>
              </w:rPr>
              <w:t>序号</w:t>
            </w:r>
          </w:p>
        </w:tc>
        <w:tc>
          <w:tcPr>
            <w:tcW w:w="2542" w:type="pct"/>
            <w:gridSpan w:val="3"/>
            <w:tcBorders>
              <w:top w:val="single" w:color="auto" w:sz="4" w:space="0"/>
              <w:left w:val="nil"/>
              <w:bottom w:val="single" w:color="auto" w:sz="4" w:space="0"/>
              <w:right w:val="single" w:color="auto" w:sz="4" w:space="0"/>
            </w:tcBorders>
            <w:shd w:val="clear" w:color="auto" w:fill="auto"/>
            <w:vAlign w:val="center"/>
          </w:tcPr>
          <w:p w14:paraId="7AE042EB">
            <w:pPr>
              <w:widowControl/>
              <w:jc w:val="center"/>
              <w:rPr>
                <w:rFonts w:hint="eastAsia" w:hAnsi="宋体" w:cs="宋体"/>
                <w:b/>
                <w:bCs/>
                <w:color w:val="000000"/>
                <w:spacing w:val="0"/>
                <w:kern w:val="0"/>
                <w:sz w:val="24"/>
                <w:szCs w:val="24"/>
              </w:rPr>
            </w:pPr>
            <w:r>
              <w:rPr>
                <w:rFonts w:hint="eastAsia" w:hAnsi="宋体" w:cs="宋体"/>
                <w:b/>
                <w:bCs/>
                <w:color w:val="000000"/>
                <w:spacing w:val="0"/>
                <w:kern w:val="0"/>
                <w:sz w:val="24"/>
                <w:szCs w:val="24"/>
              </w:rPr>
              <w:t>时 间</w:t>
            </w:r>
          </w:p>
        </w:tc>
        <w:tc>
          <w:tcPr>
            <w:tcW w:w="1343" w:type="pct"/>
            <w:tcBorders>
              <w:top w:val="single" w:color="auto" w:sz="4" w:space="0"/>
              <w:left w:val="nil"/>
              <w:bottom w:val="single" w:color="auto" w:sz="4" w:space="0"/>
              <w:right w:val="single" w:color="auto" w:sz="4" w:space="0"/>
            </w:tcBorders>
            <w:shd w:val="clear" w:color="auto" w:fill="auto"/>
            <w:vAlign w:val="center"/>
          </w:tcPr>
          <w:p w14:paraId="45B3C404">
            <w:pPr>
              <w:widowControl/>
              <w:jc w:val="center"/>
              <w:rPr>
                <w:rFonts w:hint="eastAsia" w:hAnsi="宋体" w:cs="宋体"/>
                <w:b/>
                <w:bCs/>
                <w:color w:val="000000"/>
                <w:spacing w:val="0"/>
                <w:kern w:val="0"/>
                <w:sz w:val="24"/>
                <w:szCs w:val="24"/>
              </w:rPr>
            </w:pPr>
            <w:r>
              <w:rPr>
                <w:rFonts w:hint="eastAsia" w:hAnsi="宋体" w:cs="宋体"/>
                <w:b/>
                <w:bCs/>
                <w:color w:val="000000"/>
                <w:spacing w:val="0"/>
                <w:kern w:val="0"/>
                <w:sz w:val="24"/>
                <w:szCs w:val="24"/>
              </w:rPr>
              <w:t>科 目</w:t>
            </w:r>
          </w:p>
        </w:tc>
        <w:tc>
          <w:tcPr>
            <w:tcW w:w="621" w:type="pct"/>
            <w:tcBorders>
              <w:top w:val="single" w:color="auto" w:sz="4" w:space="0"/>
              <w:left w:val="nil"/>
              <w:bottom w:val="single" w:color="auto" w:sz="4" w:space="0"/>
              <w:right w:val="single" w:color="auto" w:sz="4" w:space="0"/>
            </w:tcBorders>
            <w:shd w:val="clear" w:color="auto" w:fill="auto"/>
            <w:vAlign w:val="center"/>
          </w:tcPr>
          <w:p w14:paraId="5CE3ABBD">
            <w:pPr>
              <w:widowControl/>
              <w:jc w:val="center"/>
              <w:rPr>
                <w:rFonts w:hint="eastAsia" w:hAnsi="宋体" w:cs="宋体"/>
                <w:b/>
                <w:bCs/>
                <w:color w:val="000000"/>
                <w:spacing w:val="0"/>
                <w:kern w:val="0"/>
                <w:sz w:val="24"/>
                <w:szCs w:val="24"/>
              </w:rPr>
            </w:pPr>
            <w:r>
              <w:rPr>
                <w:rFonts w:hint="eastAsia" w:hAnsi="宋体" w:cs="宋体"/>
                <w:b/>
                <w:bCs/>
                <w:color w:val="000000"/>
                <w:spacing w:val="0"/>
                <w:kern w:val="0"/>
                <w:sz w:val="24"/>
                <w:szCs w:val="24"/>
              </w:rPr>
              <w:t>分 值</w:t>
            </w:r>
          </w:p>
        </w:tc>
      </w:tr>
      <w:tr w14:paraId="21EEF2C6">
        <w:tblPrEx>
          <w:tblCellMar>
            <w:top w:w="0" w:type="dxa"/>
            <w:left w:w="108" w:type="dxa"/>
            <w:bottom w:w="0" w:type="dxa"/>
            <w:right w:w="108" w:type="dxa"/>
          </w:tblCellMar>
        </w:tblPrEx>
        <w:trPr>
          <w:trHeight w:val="360" w:hRule="atLeast"/>
        </w:trPr>
        <w:tc>
          <w:tcPr>
            <w:tcW w:w="494" w:type="pct"/>
            <w:tcBorders>
              <w:top w:val="nil"/>
              <w:left w:val="single" w:color="auto" w:sz="4" w:space="0"/>
              <w:bottom w:val="single" w:color="auto" w:sz="4" w:space="0"/>
              <w:right w:val="single" w:color="auto" w:sz="4" w:space="0"/>
            </w:tcBorders>
            <w:shd w:val="clear" w:color="auto" w:fill="auto"/>
            <w:vAlign w:val="center"/>
          </w:tcPr>
          <w:p w14:paraId="79B231EA">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1</w:t>
            </w:r>
          </w:p>
        </w:tc>
        <w:tc>
          <w:tcPr>
            <w:tcW w:w="876" w:type="pct"/>
            <w:vMerge w:val="restart"/>
            <w:tcBorders>
              <w:top w:val="nil"/>
              <w:left w:val="single" w:color="auto" w:sz="4" w:space="0"/>
              <w:bottom w:val="single" w:color="auto" w:sz="4" w:space="0"/>
              <w:right w:val="single" w:color="auto" w:sz="4" w:space="0"/>
            </w:tcBorders>
            <w:shd w:val="clear" w:color="auto" w:fill="auto"/>
            <w:vAlign w:val="center"/>
          </w:tcPr>
          <w:p w14:paraId="327EAEFE">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3月21日</w:t>
            </w:r>
          </w:p>
        </w:tc>
        <w:tc>
          <w:tcPr>
            <w:tcW w:w="493" w:type="pct"/>
            <w:tcBorders>
              <w:top w:val="nil"/>
              <w:left w:val="nil"/>
              <w:bottom w:val="single" w:color="auto" w:sz="4" w:space="0"/>
              <w:right w:val="single" w:color="auto" w:sz="4" w:space="0"/>
            </w:tcBorders>
            <w:shd w:val="clear" w:color="auto" w:fill="auto"/>
            <w:vAlign w:val="center"/>
          </w:tcPr>
          <w:p w14:paraId="5166D854">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上午</w:t>
            </w:r>
          </w:p>
        </w:tc>
        <w:tc>
          <w:tcPr>
            <w:tcW w:w="1173" w:type="pct"/>
            <w:tcBorders>
              <w:top w:val="nil"/>
              <w:left w:val="nil"/>
              <w:bottom w:val="single" w:color="auto" w:sz="4" w:space="0"/>
              <w:right w:val="single" w:color="auto" w:sz="4" w:space="0"/>
            </w:tcBorders>
            <w:shd w:val="clear" w:color="auto" w:fill="auto"/>
            <w:vAlign w:val="center"/>
          </w:tcPr>
          <w:p w14:paraId="34783037">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9:00—11:00</w:t>
            </w:r>
          </w:p>
        </w:tc>
        <w:tc>
          <w:tcPr>
            <w:tcW w:w="1343" w:type="pct"/>
            <w:tcBorders>
              <w:top w:val="nil"/>
              <w:left w:val="nil"/>
              <w:bottom w:val="single" w:color="auto" w:sz="4" w:space="0"/>
              <w:right w:val="single" w:color="auto" w:sz="4" w:space="0"/>
            </w:tcBorders>
            <w:shd w:val="clear" w:color="auto" w:fill="auto"/>
            <w:vAlign w:val="center"/>
          </w:tcPr>
          <w:p w14:paraId="55AB469B">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语文</w:t>
            </w:r>
          </w:p>
        </w:tc>
        <w:tc>
          <w:tcPr>
            <w:tcW w:w="621" w:type="pct"/>
            <w:tcBorders>
              <w:top w:val="nil"/>
              <w:left w:val="nil"/>
              <w:bottom w:val="single" w:color="auto" w:sz="4" w:space="0"/>
              <w:right w:val="single" w:color="auto" w:sz="4" w:space="0"/>
            </w:tcBorders>
            <w:shd w:val="clear" w:color="auto" w:fill="auto"/>
            <w:vAlign w:val="center"/>
          </w:tcPr>
          <w:p w14:paraId="1F7703FF">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100分</w:t>
            </w:r>
          </w:p>
        </w:tc>
      </w:tr>
      <w:tr w14:paraId="79728E33">
        <w:tblPrEx>
          <w:tblCellMar>
            <w:top w:w="0" w:type="dxa"/>
            <w:left w:w="108" w:type="dxa"/>
            <w:bottom w:w="0" w:type="dxa"/>
            <w:right w:w="108" w:type="dxa"/>
          </w:tblCellMar>
        </w:tblPrEx>
        <w:trPr>
          <w:trHeight w:val="360" w:hRule="atLeast"/>
        </w:trPr>
        <w:tc>
          <w:tcPr>
            <w:tcW w:w="494" w:type="pct"/>
            <w:tcBorders>
              <w:top w:val="nil"/>
              <w:left w:val="single" w:color="auto" w:sz="4" w:space="0"/>
              <w:bottom w:val="single" w:color="auto" w:sz="4" w:space="0"/>
              <w:right w:val="single" w:color="auto" w:sz="4" w:space="0"/>
            </w:tcBorders>
            <w:shd w:val="clear" w:color="auto" w:fill="auto"/>
            <w:vAlign w:val="center"/>
          </w:tcPr>
          <w:p w14:paraId="396FDE79">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2</w:t>
            </w:r>
          </w:p>
        </w:tc>
        <w:tc>
          <w:tcPr>
            <w:tcW w:w="876" w:type="pct"/>
            <w:vMerge w:val="continue"/>
            <w:tcBorders>
              <w:top w:val="nil"/>
              <w:left w:val="single" w:color="auto" w:sz="4" w:space="0"/>
              <w:bottom w:val="single" w:color="auto" w:sz="4" w:space="0"/>
              <w:right w:val="single" w:color="auto" w:sz="4" w:space="0"/>
            </w:tcBorders>
            <w:vAlign w:val="center"/>
          </w:tcPr>
          <w:p w14:paraId="413B0B74">
            <w:pPr>
              <w:widowControl/>
              <w:jc w:val="left"/>
              <w:rPr>
                <w:rFonts w:hAnsi="宋体" w:cs="宋体"/>
                <w:color w:val="000000"/>
                <w:spacing w:val="0"/>
                <w:kern w:val="0"/>
                <w:sz w:val="24"/>
                <w:szCs w:val="24"/>
              </w:rPr>
            </w:pPr>
          </w:p>
        </w:tc>
        <w:tc>
          <w:tcPr>
            <w:tcW w:w="493" w:type="pct"/>
            <w:tcBorders>
              <w:top w:val="nil"/>
              <w:left w:val="nil"/>
              <w:bottom w:val="single" w:color="auto" w:sz="4" w:space="0"/>
              <w:right w:val="single" w:color="auto" w:sz="4" w:space="0"/>
            </w:tcBorders>
            <w:shd w:val="clear" w:color="auto" w:fill="auto"/>
            <w:vAlign w:val="center"/>
          </w:tcPr>
          <w:p w14:paraId="323EC45D">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下午</w:t>
            </w:r>
          </w:p>
        </w:tc>
        <w:tc>
          <w:tcPr>
            <w:tcW w:w="1173" w:type="pct"/>
            <w:tcBorders>
              <w:top w:val="nil"/>
              <w:left w:val="nil"/>
              <w:bottom w:val="single" w:color="auto" w:sz="4" w:space="0"/>
              <w:right w:val="single" w:color="auto" w:sz="4" w:space="0"/>
            </w:tcBorders>
            <w:shd w:val="clear" w:color="auto" w:fill="auto"/>
            <w:vAlign w:val="center"/>
          </w:tcPr>
          <w:p w14:paraId="663E9151">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13:00—15:00</w:t>
            </w:r>
          </w:p>
        </w:tc>
        <w:tc>
          <w:tcPr>
            <w:tcW w:w="1343" w:type="pct"/>
            <w:tcBorders>
              <w:top w:val="nil"/>
              <w:left w:val="nil"/>
              <w:bottom w:val="single" w:color="auto" w:sz="4" w:space="0"/>
              <w:right w:val="single" w:color="auto" w:sz="4" w:space="0"/>
            </w:tcBorders>
            <w:shd w:val="clear" w:color="auto" w:fill="auto"/>
            <w:vAlign w:val="center"/>
          </w:tcPr>
          <w:p w14:paraId="56149F61">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数学</w:t>
            </w:r>
          </w:p>
        </w:tc>
        <w:tc>
          <w:tcPr>
            <w:tcW w:w="621" w:type="pct"/>
            <w:tcBorders>
              <w:top w:val="nil"/>
              <w:left w:val="nil"/>
              <w:bottom w:val="single" w:color="auto" w:sz="4" w:space="0"/>
              <w:right w:val="single" w:color="auto" w:sz="4" w:space="0"/>
            </w:tcBorders>
            <w:shd w:val="clear" w:color="auto" w:fill="auto"/>
            <w:vAlign w:val="center"/>
          </w:tcPr>
          <w:p w14:paraId="11712426">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100分</w:t>
            </w:r>
          </w:p>
        </w:tc>
      </w:tr>
      <w:tr w14:paraId="637060EA">
        <w:tblPrEx>
          <w:tblCellMar>
            <w:top w:w="0" w:type="dxa"/>
            <w:left w:w="108" w:type="dxa"/>
            <w:bottom w:w="0" w:type="dxa"/>
            <w:right w:w="108" w:type="dxa"/>
          </w:tblCellMar>
        </w:tblPrEx>
        <w:trPr>
          <w:trHeight w:val="360" w:hRule="atLeast"/>
        </w:trPr>
        <w:tc>
          <w:tcPr>
            <w:tcW w:w="494" w:type="pct"/>
            <w:tcBorders>
              <w:top w:val="nil"/>
              <w:left w:val="single" w:color="auto" w:sz="4" w:space="0"/>
              <w:bottom w:val="single" w:color="auto" w:sz="4" w:space="0"/>
              <w:right w:val="single" w:color="auto" w:sz="4" w:space="0"/>
            </w:tcBorders>
            <w:shd w:val="clear" w:color="auto" w:fill="auto"/>
            <w:vAlign w:val="center"/>
          </w:tcPr>
          <w:p w14:paraId="5115B86B">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3</w:t>
            </w:r>
          </w:p>
        </w:tc>
        <w:tc>
          <w:tcPr>
            <w:tcW w:w="876" w:type="pct"/>
            <w:vMerge w:val="continue"/>
            <w:tcBorders>
              <w:top w:val="nil"/>
              <w:left w:val="single" w:color="auto" w:sz="4" w:space="0"/>
              <w:bottom w:val="single" w:color="auto" w:sz="4" w:space="0"/>
              <w:right w:val="single" w:color="auto" w:sz="4" w:space="0"/>
            </w:tcBorders>
            <w:vAlign w:val="center"/>
          </w:tcPr>
          <w:p w14:paraId="317F7C8B">
            <w:pPr>
              <w:widowControl/>
              <w:jc w:val="left"/>
              <w:rPr>
                <w:rFonts w:hAnsi="宋体" w:cs="宋体"/>
                <w:color w:val="000000"/>
                <w:spacing w:val="0"/>
                <w:kern w:val="0"/>
                <w:sz w:val="24"/>
                <w:szCs w:val="24"/>
              </w:rPr>
            </w:pPr>
          </w:p>
        </w:tc>
        <w:tc>
          <w:tcPr>
            <w:tcW w:w="493" w:type="pct"/>
            <w:tcBorders>
              <w:top w:val="nil"/>
              <w:left w:val="nil"/>
              <w:bottom w:val="single" w:color="auto" w:sz="4" w:space="0"/>
              <w:right w:val="single" w:color="auto" w:sz="4" w:space="0"/>
            </w:tcBorders>
            <w:shd w:val="clear" w:color="auto" w:fill="auto"/>
            <w:vAlign w:val="center"/>
          </w:tcPr>
          <w:p w14:paraId="1324A0C6">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下午</w:t>
            </w:r>
          </w:p>
        </w:tc>
        <w:tc>
          <w:tcPr>
            <w:tcW w:w="1173" w:type="pct"/>
            <w:tcBorders>
              <w:top w:val="nil"/>
              <w:left w:val="nil"/>
              <w:bottom w:val="single" w:color="auto" w:sz="4" w:space="0"/>
              <w:right w:val="single" w:color="auto" w:sz="4" w:space="0"/>
            </w:tcBorders>
            <w:shd w:val="clear" w:color="auto" w:fill="auto"/>
            <w:vAlign w:val="center"/>
          </w:tcPr>
          <w:p w14:paraId="2E53B4CC">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16:00—18:00</w:t>
            </w:r>
          </w:p>
        </w:tc>
        <w:tc>
          <w:tcPr>
            <w:tcW w:w="1343" w:type="pct"/>
            <w:tcBorders>
              <w:top w:val="nil"/>
              <w:left w:val="nil"/>
              <w:bottom w:val="single" w:color="auto" w:sz="4" w:space="0"/>
              <w:right w:val="single" w:color="auto" w:sz="4" w:space="0"/>
            </w:tcBorders>
            <w:shd w:val="clear" w:color="auto" w:fill="auto"/>
            <w:vAlign w:val="center"/>
          </w:tcPr>
          <w:p w14:paraId="202BE2D2">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英语</w:t>
            </w:r>
          </w:p>
        </w:tc>
        <w:tc>
          <w:tcPr>
            <w:tcW w:w="621" w:type="pct"/>
            <w:tcBorders>
              <w:top w:val="nil"/>
              <w:left w:val="nil"/>
              <w:bottom w:val="single" w:color="auto" w:sz="4" w:space="0"/>
              <w:right w:val="single" w:color="auto" w:sz="4" w:space="0"/>
            </w:tcBorders>
            <w:shd w:val="clear" w:color="auto" w:fill="auto"/>
            <w:vAlign w:val="center"/>
          </w:tcPr>
          <w:p w14:paraId="3C23F7CC">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100分</w:t>
            </w:r>
          </w:p>
        </w:tc>
      </w:tr>
      <w:tr w14:paraId="5259DDE0">
        <w:tblPrEx>
          <w:tblCellMar>
            <w:top w:w="0" w:type="dxa"/>
            <w:left w:w="108" w:type="dxa"/>
            <w:bottom w:w="0" w:type="dxa"/>
            <w:right w:w="108" w:type="dxa"/>
          </w:tblCellMar>
        </w:tblPrEx>
        <w:trPr>
          <w:trHeight w:val="360" w:hRule="atLeast"/>
        </w:trPr>
        <w:tc>
          <w:tcPr>
            <w:tcW w:w="494" w:type="pct"/>
            <w:tcBorders>
              <w:top w:val="nil"/>
              <w:left w:val="single" w:color="auto" w:sz="4" w:space="0"/>
              <w:bottom w:val="single" w:color="auto" w:sz="4" w:space="0"/>
              <w:right w:val="single" w:color="auto" w:sz="4" w:space="0"/>
            </w:tcBorders>
            <w:shd w:val="clear" w:color="auto" w:fill="auto"/>
            <w:vAlign w:val="center"/>
          </w:tcPr>
          <w:p w14:paraId="7FD428A6">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4</w:t>
            </w:r>
          </w:p>
        </w:tc>
        <w:tc>
          <w:tcPr>
            <w:tcW w:w="876" w:type="pct"/>
            <w:vMerge w:val="restart"/>
            <w:tcBorders>
              <w:top w:val="nil"/>
              <w:left w:val="single" w:color="auto" w:sz="4" w:space="0"/>
              <w:bottom w:val="single" w:color="auto" w:sz="4" w:space="0"/>
              <w:right w:val="single" w:color="auto" w:sz="4" w:space="0"/>
            </w:tcBorders>
            <w:shd w:val="clear" w:color="auto" w:fill="auto"/>
            <w:vAlign w:val="center"/>
          </w:tcPr>
          <w:p w14:paraId="35DD5424">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3月22日</w:t>
            </w:r>
          </w:p>
        </w:tc>
        <w:tc>
          <w:tcPr>
            <w:tcW w:w="493" w:type="pct"/>
            <w:tcBorders>
              <w:top w:val="nil"/>
              <w:left w:val="nil"/>
              <w:bottom w:val="single" w:color="auto" w:sz="4" w:space="0"/>
              <w:right w:val="single" w:color="auto" w:sz="4" w:space="0"/>
            </w:tcBorders>
            <w:shd w:val="clear" w:color="auto" w:fill="auto"/>
            <w:vAlign w:val="center"/>
          </w:tcPr>
          <w:p w14:paraId="6490C4FA">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上午</w:t>
            </w:r>
          </w:p>
        </w:tc>
        <w:tc>
          <w:tcPr>
            <w:tcW w:w="1173" w:type="pct"/>
            <w:tcBorders>
              <w:top w:val="nil"/>
              <w:left w:val="nil"/>
              <w:bottom w:val="single" w:color="auto" w:sz="4" w:space="0"/>
              <w:right w:val="single" w:color="auto" w:sz="4" w:space="0"/>
            </w:tcBorders>
            <w:shd w:val="clear" w:color="auto" w:fill="auto"/>
            <w:vAlign w:val="center"/>
          </w:tcPr>
          <w:p w14:paraId="20226EC0">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9:00—11:00</w:t>
            </w:r>
          </w:p>
        </w:tc>
        <w:tc>
          <w:tcPr>
            <w:tcW w:w="1343" w:type="pct"/>
            <w:tcBorders>
              <w:top w:val="nil"/>
              <w:left w:val="nil"/>
              <w:bottom w:val="single" w:color="auto" w:sz="4" w:space="0"/>
              <w:right w:val="single" w:color="auto" w:sz="4" w:space="0"/>
            </w:tcBorders>
            <w:shd w:val="clear" w:color="auto" w:fill="auto"/>
            <w:vAlign w:val="center"/>
          </w:tcPr>
          <w:p w14:paraId="578C5C9A">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专业基础综合课</w:t>
            </w:r>
          </w:p>
        </w:tc>
        <w:tc>
          <w:tcPr>
            <w:tcW w:w="621" w:type="pct"/>
            <w:tcBorders>
              <w:top w:val="nil"/>
              <w:left w:val="nil"/>
              <w:bottom w:val="single" w:color="auto" w:sz="4" w:space="0"/>
              <w:right w:val="single" w:color="auto" w:sz="4" w:space="0"/>
            </w:tcBorders>
            <w:shd w:val="clear" w:color="auto" w:fill="auto"/>
            <w:vAlign w:val="center"/>
          </w:tcPr>
          <w:p w14:paraId="6D2E47CF">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300分</w:t>
            </w:r>
          </w:p>
        </w:tc>
      </w:tr>
      <w:tr w14:paraId="3725D456">
        <w:tblPrEx>
          <w:tblCellMar>
            <w:top w:w="0" w:type="dxa"/>
            <w:left w:w="108" w:type="dxa"/>
            <w:bottom w:w="0" w:type="dxa"/>
            <w:right w:w="108" w:type="dxa"/>
          </w:tblCellMar>
        </w:tblPrEx>
        <w:trPr>
          <w:trHeight w:val="360" w:hRule="atLeast"/>
        </w:trPr>
        <w:tc>
          <w:tcPr>
            <w:tcW w:w="494" w:type="pct"/>
            <w:tcBorders>
              <w:top w:val="nil"/>
              <w:left w:val="single" w:color="auto" w:sz="4" w:space="0"/>
              <w:bottom w:val="single" w:color="auto" w:sz="4" w:space="0"/>
              <w:right w:val="single" w:color="auto" w:sz="4" w:space="0"/>
            </w:tcBorders>
            <w:shd w:val="clear" w:color="auto" w:fill="auto"/>
            <w:vAlign w:val="center"/>
          </w:tcPr>
          <w:p w14:paraId="4FEC833B">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5</w:t>
            </w:r>
          </w:p>
        </w:tc>
        <w:tc>
          <w:tcPr>
            <w:tcW w:w="876" w:type="pct"/>
            <w:vMerge w:val="continue"/>
            <w:tcBorders>
              <w:top w:val="nil"/>
              <w:left w:val="single" w:color="auto" w:sz="4" w:space="0"/>
              <w:bottom w:val="single" w:color="auto" w:sz="4" w:space="0"/>
              <w:right w:val="single" w:color="auto" w:sz="4" w:space="0"/>
            </w:tcBorders>
            <w:vAlign w:val="center"/>
          </w:tcPr>
          <w:p w14:paraId="28307BA3">
            <w:pPr>
              <w:widowControl/>
              <w:jc w:val="left"/>
              <w:rPr>
                <w:rFonts w:hAnsi="宋体" w:cs="宋体"/>
                <w:color w:val="000000"/>
                <w:spacing w:val="0"/>
                <w:kern w:val="0"/>
                <w:sz w:val="24"/>
                <w:szCs w:val="24"/>
              </w:rPr>
            </w:pPr>
          </w:p>
        </w:tc>
        <w:tc>
          <w:tcPr>
            <w:tcW w:w="493" w:type="pct"/>
            <w:tcBorders>
              <w:top w:val="nil"/>
              <w:left w:val="nil"/>
              <w:bottom w:val="single" w:color="auto" w:sz="4" w:space="0"/>
              <w:right w:val="single" w:color="auto" w:sz="4" w:space="0"/>
            </w:tcBorders>
            <w:shd w:val="clear" w:color="auto" w:fill="auto"/>
            <w:vAlign w:val="center"/>
          </w:tcPr>
          <w:p w14:paraId="29F1242C">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下午</w:t>
            </w:r>
          </w:p>
        </w:tc>
        <w:tc>
          <w:tcPr>
            <w:tcW w:w="1173" w:type="pct"/>
            <w:tcBorders>
              <w:top w:val="nil"/>
              <w:left w:val="nil"/>
              <w:bottom w:val="single" w:color="auto" w:sz="4" w:space="0"/>
              <w:right w:val="single" w:color="auto" w:sz="4" w:space="0"/>
            </w:tcBorders>
            <w:shd w:val="clear" w:color="auto" w:fill="auto"/>
            <w:vAlign w:val="center"/>
          </w:tcPr>
          <w:p w14:paraId="4A15F0B0">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14:30—17:00</w:t>
            </w:r>
          </w:p>
        </w:tc>
        <w:tc>
          <w:tcPr>
            <w:tcW w:w="1343" w:type="pct"/>
            <w:tcBorders>
              <w:top w:val="nil"/>
              <w:left w:val="nil"/>
              <w:bottom w:val="single" w:color="auto" w:sz="4" w:space="0"/>
              <w:right w:val="single" w:color="auto" w:sz="4" w:space="0"/>
            </w:tcBorders>
            <w:shd w:val="clear" w:color="auto" w:fill="auto"/>
            <w:vAlign w:val="center"/>
          </w:tcPr>
          <w:p w14:paraId="2E2E5C95">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职业适应性测试</w:t>
            </w:r>
          </w:p>
        </w:tc>
        <w:tc>
          <w:tcPr>
            <w:tcW w:w="621" w:type="pct"/>
            <w:tcBorders>
              <w:top w:val="nil"/>
              <w:left w:val="nil"/>
              <w:bottom w:val="single" w:color="auto" w:sz="4" w:space="0"/>
              <w:right w:val="single" w:color="auto" w:sz="4" w:space="0"/>
            </w:tcBorders>
            <w:shd w:val="clear" w:color="auto" w:fill="auto"/>
            <w:vAlign w:val="center"/>
          </w:tcPr>
          <w:p w14:paraId="36874822">
            <w:pPr>
              <w:widowControl/>
              <w:jc w:val="center"/>
              <w:rPr>
                <w:rFonts w:hint="eastAsia" w:hAnsi="宋体" w:cs="宋体"/>
                <w:color w:val="000000"/>
                <w:spacing w:val="0"/>
                <w:kern w:val="0"/>
                <w:sz w:val="24"/>
                <w:szCs w:val="24"/>
              </w:rPr>
            </w:pPr>
            <w:r>
              <w:rPr>
                <w:rFonts w:hint="eastAsia" w:hAnsi="宋体" w:cs="宋体"/>
                <w:color w:val="000000"/>
                <w:spacing w:val="0"/>
                <w:kern w:val="0"/>
                <w:sz w:val="24"/>
                <w:szCs w:val="24"/>
              </w:rPr>
              <w:t>300分</w:t>
            </w:r>
          </w:p>
        </w:tc>
      </w:tr>
    </w:tbl>
    <w:p w14:paraId="76564826">
      <w:pPr>
        <w:pStyle w:val="11"/>
        <w:ind w:firstLine="616"/>
      </w:pPr>
      <w:r>
        <w:t>（三）考试大纲与说明</w:t>
      </w:r>
    </w:p>
    <w:p w14:paraId="566FE57D">
      <w:pPr>
        <w:pStyle w:val="11"/>
        <w:ind w:firstLine="616"/>
      </w:pPr>
      <w:r>
        <w:t>以自治区招生考试院公布的《广西高等职业教育考试大纲与说明（2026年版）》为准。</w:t>
      </w:r>
    </w:p>
    <w:p w14:paraId="3DFB0EDD">
      <w:pPr>
        <w:pStyle w:val="11"/>
        <w:ind w:firstLine="616"/>
      </w:pPr>
      <w:r>
        <w:t>（四）考点设置</w:t>
      </w:r>
    </w:p>
    <w:p w14:paraId="6AEF93B8">
      <w:pPr>
        <w:pStyle w:val="11"/>
        <w:ind w:firstLine="616"/>
      </w:pPr>
      <w:r>
        <w:t>全区各市、县均设置考区，考点设置在本市、县有标准化考场的中学、属地高校或承担普通高考考点工作的中职学校。考点、考场由各地市招生考试机构安排。各级招生考试部门和有关高校负责组织考试。在校考生安排在就读学校所在地参加考试，社会考生安排在户籍所在地参加考试。</w:t>
      </w:r>
    </w:p>
    <w:p w14:paraId="3D4F1D42">
      <w:pPr>
        <w:pStyle w:val="11"/>
        <w:ind w:left="616" w:firstLine="0" w:firstLineChars="0"/>
      </w:pPr>
      <w:r>
        <w:rPr>
          <w:rFonts w:hint="eastAsia"/>
          <w:b/>
          <w:bCs/>
        </w:rPr>
        <w:t xml:space="preserve">第十四条 </w:t>
      </w:r>
      <w:r>
        <w:t>免试与加分政策</w:t>
      </w:r>
    </w:p>
    <w:p w14:paraId="6BA497F1">
      <w:pPr>
        <w:pStyle w:val="11"/>
        <w:numPr>
          <w:ilvl w:val="0"/>
          <w:numId w:val="6"/>
        </w:numPr>
        <w:ind w:firstLineChars="0"/>
      </w:pPr>
      <w:r>
        <w:t>免试条件</w:t>
      </w:r>
    </w:p>
    <w:p w14:paraId="4AD17C92">
      <w:pPr>
        <w:pStyle w:val="11"/>
        <w:ind w:firstLine="616"/>
      </w:pPr>
      <w:r>
        <w:rPr>
          <w:rFonts w:hint="eastAsia"/>
        </w:rPr>
        <w:t>1.</w:t>
      </w:r>
      <w:r>
        <w:t>对口考试考生</w:t>
      </w:r>
    </w:p>
    <w:p w14:paraId="505367EB">
      <w:pPr>
        <w:pStyle w:val="11"/>
        <w:numPr>
          <w:ilvl w:val="0"/>
          <w:numId w:val="7"/>
        </w:numPr>
        <w:ind w:firstLineChars="0"/>
      </w:pPr>
      <w:r>
        <w:t>符合报考条件，在学校学习期间获得如下奖项之一的考生，在毕业当年报考</w:t>
      </w:r>
      <w:r>
        <w:rPr>
          <w:rFonts w:hint="eastAsia"/>
        </w:rPr>
        <w:t>本科或</w:t>
      </w:r>
      <w:r>
        <w:t>专科层次时根据需要安排免试计划录取，且可免专业基础综合课考试，但为便于排序投档须参加公共基础课考试（报考专科层次时须对应中等职业教育阶段所学专业的专业大</w:t>
      </w:r>
      <w:r>
        <w:rPr>
          <w:spacing w:val="0"/>
        </w:rPr>
        <w:t>类），不参加公共基础课考试的作缺考处理，视为放弃免</w:t>
      </w:r>
      <w:r>
        <w:t>试资格。</w:t>
      </w:r>
    </w:p>
    <w:p w14:paraId="1D4EFE1D">
      <w:pPr>
        <w:pStyle w:val="11"/>
        <w:ind w:firstLine="616"/>
      </w:pPr>
      <w:r>
        <w:t>①参加世界技能大赛获奖的；</w:t>
      </w:r>
    </w:p>
    <w:p w14:paraId="2739574A">
      <w:pPr>
        <w:pStyle w:val="11"/>
        <w:ind w:firstLine="616"/>
      </w:pPr>
      <w:r>
        <w:t>②参加世界职业院校技能大赛总决赛获争夺赛金奖（含原世界职</w:t>
      </w:r>
      <w:r>
        <w:rPr>
          <w:spacing w:val="-1"/>
        </w:rPr>
        <w:t>业</w:t>
      </w:r>
      <w:r>
        <w:rPr>
          <w:spacing w:val="0"/>
        </w:rPr>
        <w:t>院校技能大赛金</w:t>
      </w:r>
      <w:r>
        <w:rPr>
          <w:spacing w:val="-1"/>
        </w:rPr>
        <w:t>奖、</w:t>
      </w:r>
      <w:r>
        <w:rPr>
          <w:spacing w:val="0"/>
        </w:rPr>
        <w:t>原全国职业院校技能大赛一等奖</w:t>
      </w:r>
      <w:r>
        <w:rPr>
          <w:spacing w:val="-1"/>
        </w:rPr>
        <w:t>）及</w:t>
      </w:r>
      <w:r>
        <w:t>以上的；</w:t>
      </w:r>
    </w:p>
    <w:p w14:paraId="510363E5">
      <w:pPr>
        <w:pStyle w:val="11"/>
        <w:ind w:firstLine="616"/>
      </w:pPr>
      <w:r>
        <w:t>③参加中华人民共和国职业技能大赛获金、银、铜牌的；</w:t>
      </w:r>
    </w:p>
    <w:p w14:paraId="7C968D45">
      <w:pPr>
        <w:pStyle w:val="11"/>
        <w:ind w:firstLine="616"/>
      </w:pPr>
      <w:r>
        <w:t>④参加中国国际大学生创新大赛（含原中国国际“互联网＋”大学生创新创业大赛）</w:t>
      </w:r>
      <w:r>
        <w:rPr>
          <w:rFonts w:hint="eastAsia"/>
        </w:rPr>
        <w:t>获得</w:t>
      </w:r>
      <w:r>
        <w:t>金奖的。</w:t>
      </w:r>
    </w:p>
    <w:p w14:paraId="2B4E00E1">
      <w:pPr>
        <w:pStyle w:val="11"/>
        <w:numPr>
          <w:ilvl w:val="0"/>
          <w:numId w:val="7"/>
        </w:numPr>
        <w:ind w:firstLineChars="0"/>
      </w:pPr>
      <w:r>
        <w:t>符合报考条件，在学校学习期间获得如下奖项之一的考生，在毕业当年报考专科层次时根据需要安排免试计划录取，且可免专业基础综合课考试，但为便于排序投档须参加公共基础课考试（对应中等职业教育阶段所学专业的专业大类），不参加公共基础课考试的作缺考处理，视为放弃免试资格。</w:t>
      </w:r>
    </w:p>
    <w:p w14:paraId="69D83EC3">
      <w:pPr>
        <w:pStyle w:val="11"/>
        <w:ind w:firstLine="616"/>
      </w:pPr>
      <w:r>
        <w:t>①参加世界职业院校技能大赛总决赛获争夺赛铜奖（含原世界职业院校技能大赛铜奖、原全国职业院校技能大赛三等奖）及以上的，或参加广西职业院校技能大赛金奖（广西职业院校技能大赛一等奖）及以上的；</w:t>
      </w:r>
    </w:p>
    <w:p w14:paraId="5763EE7E">
      <w:pPr>
        <w:pStyle w:val="11"/>
        <w:ind w:firstLine="616"/>
      </w:pPr>
      <w:r>
        <w:t>②参加中华人民共和国职业技能大赛获优胜奖及以上的，或参加广西职业技能大赛获金、银、铜牌的；</w:t>
      </w:r>
    </w:p>
    <w:p w14:paraId="697434D6">
      <w:pPr>
        <w:pStyle w:val="11"/>
        <w:ind w:firstLine="616"/>
      </w:pPr>
      <w:r>
        <w:t>③参加中国国际大学生创新大赛（含原中国国际“互联网＋”大学生创新创业大赛）获铜奖及以上的，或参加广西赛区选拔赛获金奖且在项目团队中排名前5的。</w:t>
      </w:r>
    </w:p>
    <w:p w14:paraId="41328102">
      <w:pPr>
        <w:pStyle w:val="11"/>
        <w:ind w:left="616" w:firstLine="0" w:firstLineChars="0"/>
      </w:pPr>
      <w:r>
        <w:rPr>
          <w:rFonts w:hint="eastAsia"/>
        </w:rPr>
        <w:t>2.</w:t>
      </w:r>
      <w:r>
        <w:t>单招考试考生</w:t>
      </w:r>
    </w:p>
    <w:p w14:paraId="1CAA8825">
      <w:pPr>
        <w:pStyle w:val="11"/>
        <w:ind w:firstLine="616"/>
      </w:pPr>
      <w:r>
        <w:t>具有高级工或技师资格（或相当职业资格）、获得县级及以上表彰奖励的在职在岗中等职业学校毕业生，在报考专科层次时根据需要安排免试计划录取，且可免公共基础课考试，但为便于排序投档须参加职业适应性测试，不参加职业适应性测试的作缺考处理，视为放弃免试资格。</w:t>
      </w:r>
    </w:p>
    <w:p w14:paraId="4380268A">
      <w:pPr>
        <w:pStyle w:val="11"/>
        <w:ind w:firstLine="616"/>
      </w:pPr>
      <w:r>
        <w:t>因国家相关政策变化变更免试条件的，按照变化变更后的国家政策执行。</w:t>
      </w:r>
    </w:p>
    <w:p w14:paraId="3BCF6706">
      <w:pPr>
        <w:pStyle w:val="11"/>
        <w:numPr>
          <w:ilvl w:val="0"/>
          <w:numId w:val="6"/>
        </w:numPr>
        <w:ind w:firstLineChars="0"/>
      </w:pPr>
      <w:r>
        <w:t>加分政策</w:t>
      </w:r>
    </w:p>
    <w:p w14:paraId="3809066D">
      <w:pPr>
        <w:pStyle w:val="11"/>
        <w:ind w:firstLine="616"/>
      </w:pPr>
      <w:r>
        <w:t>职教高考参照普通高考加分政策，以《广西壮族自治区普通高考加分调整方案》（桂教规范〔2020〕3号）为基本依据，符合加分条件的考生，按规定申报、审核，经公示无异议后，在总成绩的基础上加一定分值。因国家相关政策变化变更加分政策的，由广西壮族自治区教育厅研究确定后公布。</w:t>
      </w:r>
    </w:p>
    <w:p w14:paraId="3A1C067F">
      <w:pPr>
        <w:pStyle w:val="11"/>
        <w:numPr>
          <w:ilvl w:val="0"/>
          <w:numId w:val="6"/>
        </w:numPr>
        <w:ind w:firstLineChars="0"/>
      </w:pPr>
      <w:r>
        <w:t>材料提交</w:t>
      </w:r>
    </w:p>
    <w:p w14:paraId="3D8BD603">
      <w:pPr>
        <w:pStyle w:val="11"/>
        <w:ind w:firstLine="616"/>
      </w:pPr>
      <w:r>
        <w:t>符合条件并申请免试、加分资格的考生，应在报名截止前提交符合条件的证明材料。选择免试类型的考生如相关材料不齐全，可在报名后至2026年3月31日前在报名系统中补充证明材料。考生未在规定时间内按要求提交有关证明材料的，视为自动放弃资格，逾期不再受理。</w:t>
      </w:r>
    </w:p>
    <w:p w14:paraId="44F83DF8">
      <w:pPr>
        <w:pStyle w:val="11"/>
        <w:numPr>
          <w:ilvl w:val="0"/>
          <w:numId w:val="6"/>
        </w:numPr>
        <w:ind w:firstLineChars="0"/>
      </w:pPr>
      <w:r>
        <w:t>资格审核</w:t>
      </w:r>
    </w:p>
    <w:p w14:paraId="4ED0F7FD">
      <w:pPr>
        <w:pStyle w:val="11"/>
        <w:ind w:firstLine="616"/>
      </w:pPr>
      <w:r>
        <w:t>免试、加分资格由自治区教育厅、自治区人力资源社会保障厅、自治区党委统战部、自治区民宗委、自治区公安厅、自治区卫生健康委、自治区台办等部门按职能归口复核。</w:t>
      </w:r>
    </w:p>
    <w:p w14:paraId="1382215C">
      <w:pPr>
        <w:pStyle w:val="11"/>
        <w:ind w:firstLine="616"/>
      </w:pPr>
      <w:r>
        <w:t>审核通过的免试、加分考生名单及其条件情况，由自治区招生考试院进行网上公示。</w:t>
      </w:r>
    </w:p>
    <w:p w14:paraId="6B7CDD28">
      <w:pPr>
        <w:pStyle w:val="11"/>
        <w:ind w:firstLine="616"/>
      </w:pPr>
      <w:r>
        <w:t>在报名、考试和录取过程中，如发现考生的报名资格、获奖情况、立功情况、获得荣誉、加分情况等不符合条件的，或存在弄虚作假行为的，将由自治区教育厅根据职能归口部门的复核结果依法依规取消考生相应资格。</w:t>
      </w:r>
    </w:p>
    <w:p w14:paraId="1E3B7736">
      <w:pPr>
        <w:pStyle w:val="11"/>
        <w:ind w:left="616" w:firstLine="0" w:firstLineChars="0"/>
      </w:pPr>
      <w:r>
        <w:rPr>
          <w:rFonts w:hint="eastAsia"/>
          <w:b/>
          <w:bCs/>
        </w:rPr>
        <w:t xml:space="preserve">第十五条 </w:t>
      </w:r>
      <w:r>
        <w:t>公布成绩、分数线</w:t>
      </w:r>
    </w:p>
    <w:p w14:paraId="1CB71B57">
      <w:pPr>
        <w:pStyle w:val="11"/>
        <w:ind w:firstLine="616"/>
      </w:pPr>
      <w:r>
        <w:t>2026年4月上旬，由自治区招生考试院公布成绩。公布成绩后，考生如对成绩有疑问，可在成绩公布次日起2个工作日内，向考试所在县（市、区）招生考试机构申请复核，逾期不再受理。</w:t>
      </w:r>
    </w:p>
    <w:p w14:paraId="62F100C7">
      <w:pPr>
        <w:pStyle w:val="11"/>
        <w:ind w:firstLine="616"/>
      </w:pPr>
      <w:r>
        <w:t>自治区招生考试院根据招生计划及考生总成绩，</w:t>
      </w:r>
      <w:r>
        <w:rPr>
          <w:rFonts w:hint="eastAsia"/>
        </w:rPr>
        <w:t>按</w:t>
      </w:r>
      <w:r>
        <w:t>专科层次，分别划定对口考试、单招考试各类录取计划（免试计划除外）的最低录取控制分数线。</w:t>
      </w:r>
    </w:p>
    <w:p w14:paraId="26F3CF5B">
      <w:pPr>
        <w:pStyle w:val="11"/>
        <w:ind w:left="616" w:firstLine="0" w:firstLineChars="0"/>
      </w:pPr>
      <w:r>
        <w:rPr>
          <w:rFonts w:hint="eastAsia"/>
          <w:b/>
          <w:bCs/>
        </w:rPr>
        <w:t xml:space="preserve">第十六条 </w:t>
      </w:r>
      <w:r>
        <w:t>填报志愿</w:t>
      </w:r>
    </w:p>
    <w:p w14:paraId="3009F781">
      <w:pPr>
        <w:pStyle w:val="11"/>
        <w:ind w:firstLine="616"/>
      </w:pPr>
      <w:r>
        <w:t>考试成绩公布后，考生须认真查阅招生院校公布的招生简章和相关要求，统一填报志愿，具体填报时间另行通知。所有考生均须填报志愿，没有填报志愿的考生视为放弃录取资格。</w:t>
      </w:r>
    </w:p>
    <w:p w14:paraId="4ACFE402">
      <w:pPr>
        <w:pStyle w:val="11"/>
        <w:numPr>
          <w:ilvl w:val="0"/>
          <w:numId w:val="8"/>
        </w:numPr>
        <w:ind w:firstLineChars="0"/>
      </w:pPr>
      <w:r>
        <w:t>志愿设置</w:t>
      </w:r>
    </w:p>
    <w:p w14:paraId="08D8C7F2">
      <w:pPr>
        <w:pStyle w:val="11"/>
        <w:ind w:firstLine="616"/>
      </w:pPr>
      <w:r>
        <w:t>志愿实行平行志愿模式，每个层次共设置40个院校志愿，每个院校志愿设置1个专业志愿。同一院校同一专业大类内不同专业，作为不同专业志愿分别填报，实施“院校+专业”模式。</w:t>
      </w:r>
    </w:p>
    <w:p w14:paraId="31E4A208">
      <w:pPr>
        <w:pStyle w:val="11"/>
        <w:numPr>
          <w:ilvl w:val="0"/>
          <w:numId w:val="8"/>
        </w:numPr>
        <w:ind w:firstLineChars="0"/>
      </w:pPr>
      <w:r>
        <w:t>填报方式</w:t>
      </w:r>
    </w:p>
    <w:p w14:paraId="7FF44E8C">
      <w:pPr>
        <w:pStyle w:val="11"/>
        <w:ind w:firstLine="616"/>
      </w:pPr>
      <w:r>
        <w:t>考生登录“广西招生考试院”网站“系统导航—志愿填报—2026年广西职教高考信息管理系统（名称暂定）”填报志愿。</w:t>
      </w:r>
    </w:p>
    <w:p w14:paraId="3B4F072E">
      <w:pPr>
        <w:pStyle w:val="11"/>
        <w:ind w:firstLine="616"/>
      </w:pPr>
      <w:r>
        <w:t>报考专科层次的对口考试考生仅能填报专科层次志愿。</w:t>
      </w:r>
    </w:p>
    <w:p w14:paraId="78D4F68B">
      <w:pPr>
        <w:pStyle w:val="11"/>
        <w:numPr>
          <w:ilvl w:val="0"/>
          <w:numId w:val="8"/>
        </w:numPr>
        <w:ind w:firstLineChars="0"/>
      </w:pPr>
      <w:r>
        <w:t>填报要求</w:t>
      </w:r>
    </w:p>
    <w:p w14:paraId="0C0A61E0">
      <w:pPr>
        <w:pStyle w:val="11"/>
        <w:ind w:firstLine="616"/>
      </w:pPr>
      <w:r>
        <w:t>对口考试专科层次的技能类录取方式专业志愿填报必须符合考生所对应的专业大类，综合类录取方式专业志愿可以跨专业大类填报，但所有专业志愿须在同一专业大类。</w:t>
      </w:r>
    </w:p>
    <w:p w14:paraId="6116E6EB">
      <w:pPr>
        <w:pStyle w:val="11"/>
        <w:ind w:firstLine="616"/>
      </w:pPr>
      <w:r>
        <w:t>单招考试考生仅能填报专科层次志愿。单招考试的专业志愿可以跨专业大类填报。</w:t>
      </w:r>
    </w:p>
    <w:p w14:paraId="1CE724CE">
      <w:pPr>
        <w:pStyle w:val="45"/>
      </w:pPr>
      <w:r>
        <w:t>第五章 录取规则</w:t>
      </w:r>
    </w:p>
    <w:p w14:paraId="570EB280">
      <w:pPr>
        <w:pStyle w:val="11"/>
        <w:ind w:left="616" w:firstLine="0" w:firstLineChars="0"/>
        <w:rPr>
          <w:b/>
        </w:rPr>
      </w:pPr>
      <w:r>
        <w:rPr>
          <w:rFonts w:hint="eastAsia"/>
          <w:b/>
          <w:bCs/>
        </w:rPr>
        <w:t xml:space="preserve">第十七条 </w:t>
      </w:r>
      <w:r>
        <w:t>投档规则</w:t>
      </w:r>
    </w:p>
    <w:p w14:paraId="2705D283">
      <w:pPr>
        <w:pStyle w:val="11"/>
        <w:ind w:firstLine="616"/>
      </w:pPr>
      <w:r>
        <w:t>自治区招生考试院按照平行志愿投档原则，根据考生报名身份、选考科目、学校招生计划、考生专业志愿等，依照排序规则，按1:1比例向招生院校投档。</w:t>
      </w:r>
    </w:p>
    <w:p w14:paraId="664A17A9">
      <w:pPr>
        <w:pStyle w:val="11"/>
        <w:ind w:firstLine="616"/>
      </w:pPr>
      <w:r>
        <w:t>对口专科层次按“对口专科免试计划”和“对口专科技能类录取普通计划”“对口专科综合类录取普通计划”依次向招生院校投档。</w:t>
      </w:r>
    </w:p>
    <w:p w14:paraId="5D46FA66">
      <w:pPr>
        <w:pStyle w:val="11"/>
        <w:ind w:firstLine="616"/>
      </w:pPr>
      <w:r>
        <w:t>单招考试为专科层次，按“单招免试计划”“单招普通计划”依次向招生院校投档。</w:t>
      </w:r>
    </w:p>
    <w:p w14:paraId="0A2CBCC7">
      <w:pPr>
        <w:pStyle w:val="11"/>
        <w:ind w:firstLine="616"/>
      </w:pPr>
      <w:r>
        <w:t>各招生院校对于未完成使用的免试计划</w:t>
      </w:r>
      <w:r>
        <w:rPr>
          <w:rFonts w:hint="eastAsia"/>
        </w:rPr>
        <w:t>，</w:t>
      </w:r>
      <w:r>
        <w:t>可以在录取时调至普通计划使用。</w:t>
      </w:r>
    </w:p>
    <w:p w14:paraId="13EBE643">
      <w:pPr>
        <w:pStyle w:val="11"/>
        <w:numPr>
          <w:ilvl w:val="0"/>
          <w:numId w:val="9"/>
        </w:numPr>
        <w:ind w:firstLineChars="0"/>
        <w:rPr>
          <w:b/>
        </w:rPr>
      </w:pPr>
      <w:r>
        <w:t>排序规则</w:t>
      </w:r>
    </w:p>
    <w:p w14:paraId="7A35643F">
      <w:pPr>
        <w:pStyle w:val="11"/>
        <w:ind w:left="616" w:firstLine="0" w:firstLineChars="0"/>
      </w:pPr>
      <w:r>
        <w:rPr>
          <w:rFonts w:hint="eastAsia"/>
        </w:rPr>
        <w:t>1.获得对口考试免试资格考生</w:t>
      </w:r>
    </w:p>
    <w:p w14:paraId="725F9EDC">
      <w:pPr>
        <w:pStyle w:val="11"/>
        <w:numPr>
          <w:ilvl w:val="0"/>
          <w:numId w:val="10"/>
        </w:numPr>
        <w:ind w:firstLineChars="0"/>
      </w:pPr>
      <w:r>
        <w:rPr>
          <w:rStyle w:val="46"/>
          <w:rFonts w:hint="eastAsia" w:ascii="仿宋_GB2312" w:hAnsi="仿宋_GB2312" w:eastAsia="仿宋_GB2312" w:cs="仿宋_GB2312"/>
        </w:rPr>
        <w:t>同一专业大类考生按以下顺序排序</w:t>
      </w:r>
      <w:r>
        <w:rPr>
          <w:rFonts w:hint="eastAsia"/>
        </w:rPr>
        <w:t>：①世界级获奖，②国家级一等奖（或金牌、金奖），③国家级银牌，④国家级铜牌，⑤国家级二等奖（或银奖），⑥国家级三等奖（或铜奖、优胜奖），⑦自治区级一等奖（或金牌、金奖），⑧自治区级银牌，⑨自治区级铜牌。</w:t>
      </w:r>
    </w:p>
    <w:p w14:paraId="6E738A95">
      <w:pPr>
        <w:pStyle w:val="11"/>
        <w:numPr>
          <w:ilvl w:val="0"/>
          <w:numId w:val="10"/>
        </w:numPr>
        <w:ind w:firstLineChars="0"/>
      </w:pPr>
      <w:r>
        <w:rPr>
          <w:rStyle w:val="46"/>
          <w:rFonts w:hint="eastAsia" w:ascii="仿宋_GB2312" w:hAnsi="仿宋_GB2312" w:eastAsia="仿宋_GB2312" w:cs="仿宋_GB2312"/>
        </w:rPr>
        <w:t>当考生所获奖项层级相同时，按等级排序</w:t>
      </w:r>
      <w:r>
        <w:rPr>
          <w:rFonts w:hint="eastAsia"/>
        </w:rPr>
        <w:t>。</w:t>
      </w:r>
    </w:p>
    <w:p w14:paraId="781889BC">
      <w:pPr>
        <w:pStyle w:val="11"/>
        <w:numPr>
          <w:ilvl w:val="0"/>
          <w:numId w:val="10"/>
        </w:numPr>
        <w:ind w:firstLineChars="0"/>
      </w:pPr>
      <w:r>
        <w:rPr>
          <w:rStyle w:val="46"/>
          <w:rFonts w:hint="eastAsia" w:ascii="仿宋_GB2312" w:hAnsi="仿宋_GB2312" w:eastAsia="仿宋_GB2312" w:cs="仿宋_GB2312"/>
        </w:rPr>
        <w:t>当考生上述排序相同时，按以下成绩从高分到低分排序</w:t>
      </w:r>
      <w:r>
        <w:rPr>
          <w:rFonts w:hint="eastAsia"/>
        </w:rPr>
        <w:t>：①</w:t>
      </w:r>
      <w:r>
        <w:rPr>
          <w:rFonts w:hint="eastAsia"/>
          <w:spacing w:val="-1"/>
        </w:rPr>
        <w:t>公</w:t>
      </w:r>
      <w:r>
        <w:rPr>
          <w:rFonts w:hint="eastAsia"/>
          <w:spacing w:val="0"/>
        </w:rPr>
        <w:t>共基础课总成绩</w:t>
      </w:r>
      <w:r>
        <w:rPr>
          <w:rFonts w:hint="eastAsia"/>
          <w:spacing w:val="-1"/>
        </w:rPr>
        <w:t>，②</w:t>
      </w:r>
      <w:r>
        <w:rPr>
          <w:rFonts w:hint="eastAsia"/>
          <w:spacing w:val="0"/>
        </w:rPr>
        <w:t>语文科成绩</w:t>
      </w:r>
      <w:r>
        <w:rPr>
          <w:rFonts w:hint="eastAsia"/>
          <w:spacing w:val="-1"/>
        </w:rPr>
        <w:t>，③</w:t>
      </w:r>
      <w:r>
        <w:rPr>
          <w:rFonts w:hint="eastAsia"/>
          <w:spacing w:val="0"/>
        </w:rPr>
        <w:t>数学科成绩</w:t>
      </w:r>
      <w:r>
        <w:rPr>
          <w:rFonts w:hint="eastAsia"/>
          <w:spacing w:val="-1"/>
        </w:rPr>
        <w:t>，</w:t>
      </w:r>
      <w:r>
        <w:rPr>
          <w:rFonts w:hint="eastAsia"/>
          <w:spacing w:val="0"/>
        </w:rPr>
        <w:t>④</w:t>
      </w:r>
      <w:r>
        <w:rPr>
          <w:rFonts w:hint="eastAsia"/>
          <w:spacing w:val="-1"/>
        </w:rPr>
        <w:t>英语</w:t>
      </w:r>
      <w:r>
        <w:rPr>
          <w:rFonts w:hint="eastAsia"/>
        </w:rPr>
        <w:t>科成绩。</w:t>
      </w:r>
    </w:p>
    <w:p w14:paraId="0D7D6969">
      <w:pPr>
        <w:pStyle w:val="11"/>
        <w:ind w:firstLine="616"/>
      </w:pPr>
      <w:r>
        <w:rPr>
          <w:rFonts w:hint="eastAsia"/>
        </w:rPr>
        <w:t>报考专科层次免试考生根据专业大类的不同，只有语文、数学（或英语）2门科目成绩。</w:t>
      </w:r>
    </w:p>
    <w:p w14:paraId="2B465656">
      <w:pPr>
        <w:pStyle w:val="11"/>
        <w:ind w:left="616" w:firstLine="0" w:firstLineChars="0"/>
      </w:pPr>
      <w:r>
        <w:rPr>
          <w:rFonts w:hint="eastAsia"/>
        </w:rPr>
        <w:t>2.其他对口考试考生</w:t>
      </w:r>
    </w:p>
    <w:p w14:paraId="22E0E0A1">
      <w:pPr>
        <w:pStyle w:val="11"/>
        <w:ind w:firstLine="616"/>
      </w:pPr>
      <w:r>
        <w:t>同一专业大类考生按以下成绩从高分到低分排序：①总成绩，②公共基础课总成绩，③专业基础综合课总成绩，④语文科成绩，⑤数学科成绩，⑥英语科成绩，⑦专业基础课1成绩，⑧专业基础课2成绩，⑨专业基础课3成绩。</w:t>
      </w:r>
    </w:p>
    <w:p w14:paraId="1C173193">
      <w:pPr>
        <w:pStyle w:val="11"/>
        <w:ind w:firstLine="616"/>
      </w:pPr>
      <w:r>
        <w:t>报考专科层次，技能类录取方式考生根据专业大类的不同，只有语文、数学（或英语）2门科目成绩，综合类录取方式考生无专业基础综合课成绩。</w:t>
      </w:r>
    </w:p>
    <w:p w14:paraId="6C7F39D8">
      <w:pPr>
        <w:pStyle w:val="11"/>
        <w:ind w:left="616" w:firstLine="0" w:firstLineChars="0"/>
      </w:pPr>
      <w:r>
        <w:rPr>
          <w:rFonts w:hint="eastAsia"/>
        </w:rPr>
        <w:t>3.</w:t>
      </w:r>
      <w:r>
        <w:t>获得单招考试免试资格考生</w:t>
      </w:r>
    </w:p>
    <w:p w14:paraId="1717A25C">
      <w:pPr>
        <w:pStyle w:val="11"/>
        <w:numPr>
          <w:ilvl w:val="0"/>
          <w:numId w:val="11"/>
        </w:numPr>
        <w:ind w:firstLineChars="0"/>
      </w:pPr>
      <w:r>
        <w:t>按以下顺序排序：①国家级表彰奖励，②省部级表彰奖励，③市级表彰奖励，④县级表彰奖励，⑤高级职业技能等级证书（或职业资格证书）、高级工或技师资格（或相当职业资格）。</w:t>
      </w:r>
    </w:p>
    <w:p w14:paraId="4D402DD7">
      <w:pPr>
        <w:pStyle w:val="11"/>
        <w:numPr>
          <w:ilvl w:val="0"/>
          <w:numId w:val="11"/>
        </w:numPr>
        <w:ind w:firstLineChars="0"/>
      </w:pPr>
      <w:r>
        <w:t>当考生所获奖励级别相同时，按等级排序。</w:t>
      </w:r>
    </w:p>
    <w:p w14:paraId="150AE09A">
      <w:pPr>
        <w:pStyle w:val="11"/>
        <w:numPr>
          <w:ilvl w:val="0"/>
          <w:numId w:val="11"/>
        </w:numPr>
        <w:ind w:firstLineChars="0"/>
      </w:pPr>
      <w:r>
        <w:t>当考生上述排序相同时，按以下成绩从高分到低分排序：①职业适应性测试总成绩，②技术（含信息技术和通用技术）课程成绩，③艺术（或音乐、美术）课程成绩，④综合实践活动和劳动课程成绩。</w:t>
      </w:r>
    </w:p>
    <w:p w14:paraId="50B27B45">
      <w:pPr>
        <w:pStyle w:val="11"/>
        <w:ind w:left="616" w:firstLine="0" w:firstLineChars="0"/>
      </w:pPr>
      <w:r>
        <w:rPr>
          <w:rFonts w:hint="eastAsia"/>
        </w:rPr>
        <w:t>4.</w:t>
      </w:r>
      <w:r>
        <w:t>其他单招考试考生</w:t>
      </w:r>
    </w:p>
    <w:p w14:paraId="7651137D">
      <w:pPr>
        <w:pStyle w:val="11"/>
        <w:ind w:firstLine="616"/>
      </w:pPr>
      <w:r>
        <w:t>按以下成绩从高分到低分排序：①总成绩，②广西普通高中学业水平合格性考试的语文、数学、外语3门科目成绩之和，③职业适应性测试总成绩，④语文科成绩，⑤数学科成绩，⑥外语科成绩，⑦技术（含信息技术和通用技术）课程成绩，⑧艺术（或音乐、美术）课程成绩，⑨综合实践活动和劳动课程成绩。</w:t>
      </w:r>
    </w:p>
    <w:p w14:paraId="67C0DB28">
      <w:pPr>
        <w:pStyle w:val="11"/>
        <w:numPr>
          <w:ilvl w:val="0"/>
          <w:numId w:val="9"/>
        </w:numPr>
        <w:ind w:firstLineChars="0"/>
        <w:rPr>
          <w:b/>
        </w:rPr>
      </w:pPr>
      <w:r>
        <w:t>录取原则</w:t>
      </w:r>
    </w:p>
    <w:p w14:paraId="6171404E">
      <w:pPr>
        <w:pStyle w:val="11"/>
        <w:ind w:firstLine="616"/>
      </w:pPr>
      <w:r>
        <w:t>职教高考招生录取工作实行“院校负责，招办监督”的原则。我校按照向社会公布的招生简章中的录取规则进行录取，并负责对未录取考生的解释及遗留问题的处理。自治区招生考试院监督招生院校执行招生政策、招生计划情况，纠正违反招生政策及规定的行为。已被职教高考录取的考生不得在当年参加普通高等学校招生统一考试录取或其他招生考试录取。</w:t>
      </w:r>
    </w:p>
    <w:p w14:paraId="47CC63F5">
      <w:pPr>
        <w:pStyle w:val="11"/>
        <w:numPr>
          <w:ilvl w:val="0"/>
          <w:numId w:val="9"/>
        </w:numPr>
        <w:ind w:firstLineChars="0"/>
        <w:rPr>
          <w:b/>
        </w:rPr>
      </w:pPr>
      <w:r>
        <w:t>征集志愿</w:t>
      </w:r>
    </w:p>
    <w:p w14:paraId="050EE396">
      <w:pPr>
        <w:pStyle w:val="11"/>
        <w:ind w:firstLine="616"/>
      </w:pPr>
      <w:r>
        <w:t>录取结束后，自治区招生考试院根据各院校招生计划完成情况和生源情况，视情况组织征集志愿。征集志愿的志愿设置、填报方式、填报要求、投档录取规则、录取结果查询方式不变。</w:t>
      </w:r>
    </w:p>
    <w:p w14:paraId="1493C789">
      <w:pPr>
        <w:pStyle w:val="11"/>
        <w:ind w:firstLine="616"/>
      </w:pPr>
      <w:r>
        <w:t>学校可根据招生计划缺额情况和生源情况向自治区招生考试院提出招生计划调整申请，经批准后在“广西招生考试院”网站公布并进行征集志愿。</w:t>
      </w:r>
    </w:p>
    <w:p w14:paraId="61363483">
      <w:pPr>
        <w:pStyle w:val="11"/>
        <w:numPr>
          <w:ilvl w:val="0"/>
          <w:numId w:val="9"/>
        </w:numPr>
        <w:ind w:firstLineChars="0"/>
        <w:rPr>
          <w:b/>
        </w:rPr>
      </w:pPr>
      <w:r>
        <w:t>身体健康状况要求</w:t>
      </w:r>
    </w:p>
    <w:p w14:paraId="308FEF68">
      <w:pPr>
        <w:pStyle w:val="11"/>
        <w:numPr>
          <w:ilvl w:val="0"/>
          <w:numId w:val="12"/>
        </w:numPr>
        <w:ind w:firstLineChars="0"/>
      </w:pPr>
      <w:r>
        <w:t>我校执行教育部、原卫生部、中国残疾人联合会印发的《普通高等学校招生体检工作指导意见》执行及有关补充规定。</w:t>
      </w:r>
    </w:p>
    <w:p w14:paraId="16B7BEDE">
      <w:pPr>
        <w:pStyle w:val="11"/>
        <w:numPr>
          <w:ilvl w:val="0"/>
          <w:numId w:val="12"/>
        </w:numPr>
        <w:ind w:firstLineChars="0"/>
      </w:pPr>
      <w:r>
        <w:t>我校空中乘务专业有身高、视力等招生要求。</w:t>
      </w:r>
      <w:r>
        <w:rPr>
          <w:rFonts w:hint="eastAsia"/>
        </w:rPr>
        <w:t>建议符合以下条件的考生报考</w:t>
      </w:r>
      <w:r>
        <w:rPr>
          <w:rFonts w:hint="eastAsia"/>
          <w:lang w:eastAsia="zh-CN"/>
        </w:rPr>
        <w:t>。</w:t>
      </w:r>
      <w:r>
        <w:rPr>
          <w:rFonts w:hint="eastAsia"/>
          <w:lang w:val="en-US" w:eastAsia="zh-CN"/>
        </w:rPr>
        <w:t>条件如下：</w:t>
      </w:r>
    </w:p>
    <w:p w14:paraId="5215E5C1">
      <w:pPr>
        <w:pStyle w:val="11"/>
        <w:ind w:firstLine="616"/>
      </w:pPr>
      <w:r>
        <w:rPr>
          <w:rStyle w:val="46"/>
          <w:rFonts w:hint="eastAsia" w:ascii="仿宋_GB2312" w:hAnsi="仿宋_GB2312" w:eastAsia="仿宋_GB2312" w:cs="仿宋_GB2312"/>
        </w:rPr>
        <w:t>1.口齿清楚，中、英文发音基本标准，听力正常</w:t>
      </w:r>
      <w:r>
        <w:rPr>
          <w:rFonts w:hint="eastAsia"/>
        </w:rPr>
        <w:t>。</w:t>
      </w:r>
    </w:p>
    <w:p w14:paraId="4A83005C">
      <w:pPr>
        <w:pStyle w:val="11"/>
        <w:ind w:firstLine="616"/>
      </w:pPr>
      <w:r>
        <w:rPr>
          <w:rStyle w:val="46"/>
          <w:rFonts w:hint="eastAsia" w:cs="仿宋_GB2312"/>
          <w:lang w:val="en-US" w:eastAsia="zh-CN"/>
        </w:rPr>
        <w:t>2</w:t>
      </w:r>
      <w:r>
        <w:rPr>
          <w:rStyle w:val="46"/>
          <w:rFonts w:hint="eastAsia" w:ascii="仿宋_GB2312" w:hAnsi="仿宋_GB2312" w:eastAsia="仿宋_GB2312" w:cs="仿宋_GB2312"/>
        </w:rPr>
        <w:t>.身高要求</w:t>
      </w:r>
      <w:r>
        <w:rPr>
          <w:rFonts w:hint="eastAsia"/>
        </w:rPr>
        <w:t>：女生 160－175cm；男生：170－185cm。</w:t>
      </w:r>
    </w:p>
    <w:p w14:paraId="3737C215">
      <w:pPr>
        <w:pStyle w:val="11"/>
        <w:ind w:firstLine="616"/>
      </w:pPr>
      <w:r>
        <w:rPr>
          <w:rStyle w:val="46"/>
          <w:rFonts w:hint="eastAsia" w:cs="仿宋_GB2312"/>
          <w:lang w:val="en-US" w:eastAsia="zh-CN"/>
        </w:rPr>
        <w:t>3</w:t>
      </w:r>
      <w:r>
        <w:rPr>
          <w:rStyle w:val="46"/>
          <w:rFonts w:hint="eastAsia" w:ascii="仿宋_GB2312" w:hAnsi="仿宋_GB2312" w:eastAsia="仿宋_GB2312" w:cs="仿宋_GB2312"/>
        </w:rPr>
        <w:t>.视力要求</w:t>
      </w:r>
      <w:r>
        <w:rPr>
          <w:rFonts w:hint="eastAsia"/>
        </w:rPr>
        <w:t>：双眼矫正视力在（E 型）表上不低于 4.8；无斜视、无色盲、无色弱。</w:t>
      </w:r>
    </w:p>
    <w:p w14:paraId="52D755FE">
      <w:pPr>
        <w:pStyle w:val="11"/>
        <w:ind w:firstLine="616"/>
      </w:pPr>
      <w:r>
        <w:rPr>
          <w:rStyle w:val="46"/>
          <w:rFonts w:hint="eastAsia" w:cs="仿宋_GB2312"/>
          <w:lang w:val="en-US" w:eastAsia="zh-CN"/>
        </w:rPr>
        <w:t>4</w:t>
      </w:r>
      <w:r>
        <w:rPr>
          <w:rStyle w:val="46"/>
          <w:rFonts w:hint="eastAsia" w:ascii="仿宋_GB2312" w:hAnsi="仿宋_GB2312" w:eastAsia="仿宋_GB2312" w:cs="仿宋_GB2312"/>
        </w:rPr>
        <w:t>.身体素质</w:t>
      </w:r>
      <w:r>
        <w:rPr>
          <w:rFonts w:hint="eastAsia"/>
        </w:rPr>
        <w:t>：身体健康，动作协调，无明显内外八字步；面部、颈部、手部无明显疤痕，无纹身；无精神病史、肝炎病史、无慢性病史等。</w:t>
      </w:r>
    </w:p>
    <w:p w14:paraId="0C7CA81F">
      <w:pPr>
        <w:pStyle w:val="11"/>
        <w:ind w:firstLine="616"/>
      </w:pPr>
      <w:r>
        <w:rPr>
          <w:rStyle w:val="46"/>
          <w:rFonts w:hint="eastAsia" w:cs="仿宋_GB2312"/>
          <w:lang w:val="en-US" w:eastAsia="zh-CN"/>
        </w:rPr>
        <w:t>5</w:t>
      </w:r>
      <w:r>
        <w:rPr>
          <w:rStyle w:val="46"/>
          <w:rFonts w:hint="eastAsia" w:ascii="仿宋_GB2312" w:hAnsi="仿宋_GB2312" w:eastAsia="仿宋_GB2312" w:cs="仿宋_GB2312"/>
        </w:rPr>
        <w:t>.家庭背景</w:t>
      </w:r>
      <w:r>
        <w:rPr>
          <w:rFonts w:hint="eastAsia"/>
        </w:rPr>
        <w:t>：学生及学生父母无犯罪记录。</w:t>
      </w:r>
    </w:p>
    <w:p w14:paraId="175BEB40">
      <w:pPr>
        <w:pStyle w:val="11"/>
        <w:ind w:firstLine="616"/>
      </w:pPr>
      <w:r>
        <w:rPr>
          <w:rStyle w:val="46"/>
          <w:rFonts w:hint="eastAsia" w:cs="仿宋_GB2312"/>
          <w:lang w:val="en-US" w:eastAsia="zh-CN"/>
        </w:rPr>
        <w:t>6</w:t>
      </w:r>
      <w:r>
        <w:rPr>
          <w:rStyle w:val="46"/>
          <w:rFonts w:hint="eastAsia" w:ascii="仿宋_GB2312" w:hAnsi="仿宋_GB2312" w:eastAsia="仿宋_GB2312" w:cs="仿宋_GB2312"/>
        </w:rPr>
        <w:t>.入学后由学校联合航空服务企业组织面试，面试不合格可按规定程序申请</w:t>
      </w:r>
      <w:r>
        <w:t>转读文化与旅游学院</w:t>
      </w:r>
      <w:r>
        <w:rPr>
          <w:rFonts w:hint="eastAsia"/>
        </w:rPr>
        <w:t>同类型招生口径</w:t>
      </w:r>
      <w:r>
        <w:t>专业</w:t>
      </w:r>
      <w:r>
        <w:rPr>
          <w:rFonts w:hint="eastAsia"/>
        </w:rPr>
        <w:t>。</w:t>
      </w:r>
    </w:p>
    <w:p w14:paraId="48049022">
      <w:pPr>
        <w:pStyle w:val="11"/>
        <w:ind w:firstLine="616"/>
      </w:pPr>
      <w:r>
        <w:rPr>
          <w:rFonts w:hint="eastAsia"/>
        </w:rPr>
        <w:t xml:space="preserve">第二十二条 </w:t>
      </w:r>
      <w:r>
        <w:t>录取结果的公布</w:t>
      </w:r>
      <w:r>
        <w:rPr>
          <w:rFonts w:hint="eastAsia"/>
        </w:rPr>
        <w:t>。录取名单经广西招生考试院录检通过后，于录取工作结束后约一周内（以实际工作结束时间为准），在“广西国际商务职业技术学院招生网”进行公示，公示期10个工作日，公示的信息保留至2026年12月30日。</w:t>
      </w:r>
    </w:p>
    <w:p w14:paraId="1BF4EF2A">
      <w:pPr>
        <w:pStyle w:val="11"/>
        <w:ind w:firstLine="618"/>
      </w:pPr>
      <w:r>
        <w:rPr>
          <w:rFonts w:hint="eastAsia"/>
          <w:b/>
          <w:bCs/>
        </w:rPr>
        <w:t xml:space="preserve">第二十三条 </w:t>
      </w:r>
      <w:r>
        <w:t>新生入学后3个月内，学校按照有关规定对学生进行入学体检和资格复查。经复查不合格者，学校将根据有关规定</w:t>
      </w:r>
      <w:r>
        <w:rPr>
          <w:spacing w:val="0"/>
        </w:rPr>
        <w:t>予以处理，直至取消入学资格。凡弄虚作假者，取消其入</w:t>
      </w:r>
      <w:r>
        <w:t>学资格。</w:t>
      </w:r>
    </w:p>
    <w:p w14:paraId="20614EE3">
      <w:pPr>
        <w:pStyle w:val="45"/>
      </w:pPr>
      <w:r>
        <w:t>第六章</w:t>
      </w:r>
      <w:r>
        <w:rPr>
          <w:rFonts w:hint="eastAsia"/>
        </w:rPr>
        <w:t xml:space="preserve"> </w:t>
      </w:r>
      <w:r>
        <w:t>费用与奖助政策</w:t>
      </w:r>
    </w:p>
    <w:p w14:paraId="3697DD8D">
      <w:pPr>
        <w:pStyle w:val="2"/>
        <w:ind w:firstLine="643"/>
        <w:rPr>
          <w:rFonts w:ascii="仿宋_GB2312" w:hAnsi="仿宋_GB2312" w:eastAsia="仿宋_GB2312" w:cs="仿宋_GB2312"/>
        </w:rPr>
      </w:pPr>
      <w:r>
        <w:rPr>
          <w:rFonts w:hint="eastAsia" w:ascii="仿宋_GB2312" w:hAnsi="仿宋_GB2312" w:eastAsia="仿宋_GB2312" w:cs="仿宋_GB2312"/>
          <w:b/>
          <w:bCs/>
        </w:rPr>
        <w:t>第二十四条</w:t>
      </w:r>
      <w:r>
        <w:rPr>
          <w:rFonts w:hint="eastAsia" w:ascii="仿宋_GB2312" w:hAnsi="仿宋_GB2312" w:eastAsia="仿宋_GB2312" w:cs="仿宋_GB2312"/>
        </w:rPr>
        <w:t xml:space="preserve"> 考试收费</w:t>
      </w:r>
    </w:p>
    <w:p w14:paraId="00AFC2DE">
      <w:pPr>
        <w:pStyle w:val="11"/>
        <w:ind w:firstLine="616"/>
      </w:pPr>
      <w:r>
        <w:t>考试收费事项按桂财税函〔2025〕18号文件有关规定执行。考生根据广西招生考试院公布的考试报名须知，通过网上支付的方式缴纳。</w:t>
      </w:r>
    </w:p>
    <w:p w14:paraId="201CE32A">
      <w:pPr>
        <w:pStyle w:val="11"/>
        <w:ind w:firstLine="618"/>
      </w:pPr>
      <w:r>
        <w:rPr>
          <w:b/>
        </w:rPr>
        <w:t>第二十</w:t>
      </w:r>
      <w:r>
        <w:rPr>
          <w:rFonts w:hint="eastAsia"/>
          <w:b/>
        </w:rPr>
        <w:t>五</w:t>
      </w:r>
      <w:r>
        <w:rPr>
          <w:b/>
        </w:rPr>
        <w:t>条</w:t>
      </w:r>
      <w:r>
        <w:t xml:space="preserve"> 学费标准</w:t>
      </w:r>
    </w:p>
    <w:p w14:paraId="21F323D1">
      <w:pPr>
        <w:pStyle w:val="11"/>
        <w:ind w:firstLine="616"/>
      </w:pPr>
      <w:r>
        <w:t>学校全日制专科专业均实行学年制收费。学校严格执行国家、自治区有关收费政策，按上级部门批复最新标准执行，详情可参阅我校收费公示信息，学生入学时须按照规定的标准缴纳学费、住宿等费用。</w:t>
      </w:r>
      <w:r>
        <w:rPr>
          <w:rFonts w:hint="eastAsia"/>
        </w:rPr>
        <w:t>各</w:t>
      </w:r>
      <w:r>
        <w:t>专业学费标准</w:t>
      </w:r>
      <w:r>
        <w:rPr>
          <w:rFonts w:hint="eastAsia"/>
        </w:rPr>
        <w:t>如下：</w:t>
      </w:r>
    </w:p>
    <w:tbl>
      <w:tblPr>
        <w:tblStyle w:val="17"/>
        <w:tblW w:w="5000" w:type="pct"/>
        <w:jc w:val="center"/>
        <w:tblLayout w:type="autofit"/>
        <w:tblCellMar>
          <w:top w:w="0" w:type="dxa"/>
          <w:left w:w="108" w:type="dxa"/>
          <w:bottom w:w="0" w:type="dxa"/>
          <w:right w:w="108" w:type="dxa"/>
        </w:tblCellMar>
      </w:tblPr>
      <w:tblGrid>
        <w:gridCol w:w="912"/>
        <w:gridCol w:w="3582"/>
        <w:gridCol w:w="1507"/>
        <w:gridCol w:w="3287"/>
      </w:tblGrid>
      <w:tr w14:paraId="2EB7C99B">
        <w:tblPrEx>
          <w:tblCellMar>
            <w:top w:w="0" w:type="dxa"/>
            <w:left w:w="108" w:type="dxa"/>
            <w:bottom w:w="0" w:type="dxa"/>
            <w:right w:w="108" w:type="dxa"/>
          </w:tblCellMar>
        </w:tblPrEx>
        <w:trPr>
          <w:trHeight w:val="360" w:hRule="atLeast"/>
          <w:jc w:val="center"/>
        </w:trPr>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F2EE9">
            <w:pPr>
              <w:widowControl/>
              <w:jc w:val="center"/>
              <w:rPr>
                <w:rFonts w:ascii="新宋体" w:hAnsi="新宋体" w:eastAsia="新宋体" w:cs="宋体"/>
                <w:b/>
                <w:bCs/>
                <w:color w:val="000000"/>
                <w:spacing w:val="0"/>
                <w:kern w:val="0"/>
                <w:sz w:val="20"/>
                <w:szCs w:val="20"/>
              </w:rPr>
            </w:pPr>
            <w:r>
              <w:rPr>
                <w:rFonts w:hint="eastAsia" w:ascii="新宋体" w:hAnsi="新宋体" w:eastAsia="新宋体" w:cs="宋体"/>
                <w:b/>
                <w:bCs/>
                <w:color w:val="000000"/>
                <w:spacing w:val="0"/>
                <w:kern w:val="0"/>
                <w:sz w:val="20"/>
                <w:szCs w:val="20"/>
              </w:rPr>
              <w:t>序号</w:t>
            </w:r>
          </w:p>
        </w:tc>
        <w:tc>
          <w:tcPr>
            <w:tcW w:w="1928" w:type="pct"/>
            <w:tcBorders>
              <w:top w:val="single" w:color="auto" w:sz="4" w:space="0"/>
              <w:left w:val="nil"/>
              <w:bottom w:val="single" w:color="auto" w:sz="4" w:space="0"/>
              <w:right w:val="single" w:color="auto" w:sz="4" w:space="0"/>
            </w:tcBorders>
            <w:shd w:val="clear" w:color="auto" w:fill="auto"/>
            <w:noWrap/>
            <w:vAlign w:val="center"/>
          </w:tcPr>
          <w:p w14:paraId="31F5294E">
            <w:pPr>
              <w:widowControl/>
              <w:jc w:val="center"/>
              <w:rPr>
                <w:rFonts w:hint="eastAsia" w:ascii="新宋体" w:hAnsi="新宋体" w:eastAsia="新宋体" w:cs="宋体"/>
                <w:b/>
                <w:bCs/>
                <w:color w:val="000000"/>
                <w:spacing w:val="0"/>
                <w:kern w:val="0"/>
                <w:sz w:val="20"/>
                <w:szCs w:val="20"/>
              </w:rPr>
            </w:pPr>
            <w:r>
              <w:rPr>
                <w:rFonts w:hint="eastAsia" w:ascii="新宋体" w:hAnsi="新宋体" w:eastAsia="新宋体" w:cs="宋体"/>
                <w:b/>
                <w:bCs/>
                <w:color w:val="000000"/>
                <w:spacing w:val="0"/>
                <w:kern w:val="0"/>
                <w:sz w:val="20"/>
                <w:szCs w:val="20"/>
              </w:rPr>
              <w:t>高职专业培养费收费项目</w:t>
            </w:r>
          </w:p>
        </w:tc>
        <w:tc>
          <w:tcPr>
            <w:tcW w:w="811" w:type="pct"/>
            <w:tcBorders>
              <w:top w:val="single" w:color="auto" w:sz="4" w:space="0"/>
              <w:left w:val="nil"/>
              <w:bottom w:val="single" w:color="auto" w:sz="4" w:space="0"/>
              <w:right w:val="single" w:color="auto" w:sz="4" w:space="0"/>
            </w:tcBorders>
            <w:shd w:val="clear" w:color="auto" w:fill="auto"/>
            <w:noWrap/>
            <w:vAlign w:val="center"/>
          </w:tcPr>
          <w:p w14:paraId="1EE37FDB">
            <w:pPr>
              <w:widowControl/>
              <w:jc w:val="center"/>
              <w:rPr>
                <w:rFonts w:hint="eastAsia" w:ascii="新宋体" w:hAnsi="新宋体" w:eastAsia="新宋体" w:cs="宋体"/>
                <w:b/>
                <w:bCs/>
                <w:color w:val="000000"/>
                <w:spacing w:val="0"/>
                <w:kern w:val="0"/>
                <w:sz w:val="20"/>
                <w:szCs w:val="20"/>
              </w:rPr>
            </w:pPr>
            <w:r>
              <w:rPr>
                <w:rFonts w:hint="eastAsia" w:ascii="新宋体" w:hAnsi="新宋体" w:eastAsia="新宋体" w:cs="宋体"/>
                <w:b/>
                <w:bCs/>
                <w:color w:val="000000"/>
                <w:spacing w:val="0"/>
                <w:kern w:val="0"/>
                <w:sz w:val="20"/>
                <w:szCs w:val="20"/>
              </w:rPr>
              <w:t>计费单位</w:t>
            </w:r>
          </w:p>
        </w:tc>
        <w:tc>
          <w:tcPr>
            <w:tcW w:w="1769" w:type="pct"/>
            <w:tcBorders>
              <w:top w:val="single" w:color="auto" w:sz="4" w:space="0"/>
              <w:left w:val="nil"/>
              <w:bottom w:val="single" w:color="auto" w:sz="4" w:space="0"/>
              <w:right w:val="single" w:color="auto" w:sz="4" w:space="0"/>
            </w:tcBorders>
            <w:shd w:val="clear" w:color="auto" w:fill="auto"/>
            <w:noWrap/>
            <w:vAlign w:val="center"/>
          </w:tcPr>
          <w:p w14:paraId="27CFCD94">
            <w:pPr>
              <w:widowControl/>
              <w:jc w:val="center"/>
              <w:rPr>
                <w:rFonts w:hint="eastAsia" w:ascii="新宋体" w:hAnsi="新宋体" w:eastAsia="新宋体" w:cs="宋体"/>
                <w:b/>
                <w:bCs/>
                <w:color w:val="000000"/>
                <w:spacing w:val="0"/>
                <w:kern w:val="0"/>
                <w:sz w:val="20"/>
                <w:szCs w:val="20"/>
              </w:rPr>
            </w:pPr>
            <w:r>
              <w:rPr>
                <w:rFonts w:hint="eastAsia" w:ascii="新宋体" w:hAnsi="新宋体" w:eastAsia="新宋体" w:cs="宋体"/>
                <w:b/>
                <w:bCs/>
                <w:color w:val="000000"/>
                <w:spacing w:val="0"/>
                <w:kern w:val="0"/>
                <w:sz w:val="20"/>
                <w:szCs w:val="20"/>
              </w:rPr>
              <w:t>收费标准（元/年/生）</w:t>
            </w:r>
          </w:p>
        </w:tc>
      </w:tr>
      <w:tr w14:paraId="46AD0B90">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39EEDAF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w:t>
            </w:r>
          </w:p>
        </w:tc>
        <w:tc>
          <w:tcPr>
            <w:tcW w:w="1928" w:type="pct"/>
            <w:tcBorders>
              <w:top w:val="nil"/>
              <w:left w:val="nil"/>
              <w:bottom w:val="single" w:color="auto" w:sz="4" w:space="0"/>
              <w:right w:val="single" w:color="auto" w:sz="4" w:space="0"/>
            </w:tcBorders>
            <w:shd w:val="clear" w:color="auto" w:fill="auto"/>
            <w:noWrap/>
            <w:vAlign w:val="center"/>
          </w:tcPr>
          <w:p w14:paraId="02FAA2DE">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国际商务</w:t>
            </w:r>
          </w:p>
        </w:tc>
        <w:tc>
          <w:tcPr>
            <w:tcW w:w="811" w:type="pct"/>
            <w:tcBorders>
              <w:top w:val="nil"/>
              <w:left w:val="nil"/>
              <w:bottom w:val="single" w:color="auto" w:sz="4" w:space="0"/>
              <w:right w:val="single" w:color="auto" w:sz="4" w:space="0"/>
            </w:tcBorders>
            <w:shd w:val="clear" w:color="auto" w:fill="auto"/>
            <w:noWrap/>
            <w:vAlign w:val="center"/>
          </w:tcPr>
          <w:p w14:paraId="4A316C8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6CE144B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5B08A344">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0798A0E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w:t>
            </w:r>
          </w:p>
        </w:tc>
        <w:tc>
          <w:tcPr>
            <w:tcW w:w="1928" w:type="pct"/>
            <w:tcBorders>
              <w:top w:val="nil"/>
              <w:left w:val="nil"/>
              <w:bottom w:val="single" w:color="auto" w:sz="4" w:space="0"/>
              <w:right w:val="single" w:color="auto" w:sz="4" w:space="0"/>
            </w:tcBorders>
            <w:shd w:val="clear" w:color="auto" w:fill="auto"/>
            <w:noWrap/>
            <w:vAlign w:val="center"/>
          </w:tcPr>
          <w:p w14:paraId="6B89FC9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国际经济与贸易</w:t>
            </w:r>
          </w:p>
        </w:tc>
        <w:tc>
          <w:tcPr>
            <w:tcW w:w="811" w:type="pct"/>
            <w:tcBorders>
              <w:top w:val="nil"/>
              <w:left w:val="nil"/>
              <w:bottom w:val="single" w:color="auto" w:sz="4" w:space="0"/>
              <w:right w:val="single" w:color="auto" w:sz="4" w:space="0"/>
            </w:tcBorders>
            <w:shd w:val="clear" w:color="auto" w:fill="auto"/>
            <w:noWrap/>
            <w:vAlign w:val="center"/>
          </w:tcPr>
          <w:p w14:paraId="6509541E">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73F4C1C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6400</w:t>
            </w:r>
          </w:p>
        </w:tc>
      </w:tr>
      <w:tr w14:paraId="641ED7AF">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20844C3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w:t>
            </w:r>
          </w:p>
        </w:tc>
        <w:tc>
          <w:tcPr>
            <w:tcW w:w="1928" w:type="pct"/>
            <w:tcBorders>
              <w:top w:val="nil"/>
              <w:left w:val="nil"/>
              <w:bottom w:val="single" w:color="auto" w:sz="4" w:space="0"/>
              <w:right w:val="single" w:color="auto" w:sz="4" w:space="0"/>
            </w:tcBorders>
            <w:shd w:val="clear" w:color="auto" w:fill="auto"/>
            <w:noWrap/>
            <w:vAlign w:val="center"/>
          </w:tcPr>
          <w:p w14:paraId="3795CE9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关务与外贸服务</w:t>
            </w:r>
          </w:p>
        </w:tc>
        <w:tc>
          <w:tcPr>
            <w:tcW w:w="811" w:type="pct"/>
            <w:tcBorders>
              <w:top w:val="nil"/>
              <w:left w:val="nil"/>
              <w:bottom w:val="single" w:color="auto" w:sz="4" w:space="0"/>
              <w:right w:val="single" w:color="auto" w:sz="4" w:space="0"/>
            </w:tcBorders>
            <w:shd w:val="clear" w:color="auto" w:fill="auto"/>
            <w:noWrap/>
            <w:vAlign w:val="center"/>
          </w:tcPr>
          <w:p w14:paraId="3BFB8A1A">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675314D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5B0A5297">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1D135B2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4</w:t>
            </w:r>
          </w:p>
        </w:tc>
        <w:tc>
          <w:tcPr>
            <w:tcW w:w="1928" w:type="pct"/>
            <w:tcBorders>
              <w:top w:val="nil"/>
              <w:left w:val="nil"/>
              <w:bottom w:val="single" w:color="auto" w:sz="4" w:space="0"/>
              <w:right w:val="single" w:color="auto" w:sz="4" w:space="0"/>
            </w:tcBorders>
            <w:shd w:val="clear" w:color="auto" w:fill="auto"/>
            <w:noWrap/>
            <w:vAlign w:val="center"/>
          </w:tcPr>
          <w:p w14:paraId="43D6ECEE">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电子商务</w:t>
            </w:r>
          </w:p>
        </w:tc>
        <w:tc>
          <w:tcPr>
            <w:tcW w:w="811" w:type="pct"/>
            <w:tcBorders>
              <w:top w:val="nil"/>
              <w:left w:val="nil"/>
              <w:bottom w:val="single" w:color="auto" w:sz="4" w:space="0"/>
              <w:right w:val="single" w:color="auto" w:sz="4" w:space="0"/>
            </w:tcBorders>
            <w:shd w:val="clear" w:color="auto" w:fill="auto"/>
            <w:noWrap/>
            <w:vAlign w:val="center"/>
          </w:tcPr>
          <w:p w14:paraId="04C4941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29C7E892">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6800</w:t>
            </w:r>
          </w:p>
        </w:tc>
      </w:tr>
      <w:tr w14:paraId="2D99697E">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2F07CE9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5</w:t>
            </w:r>
          </w:p>
        </w:tc>
        <w:tc>
          <w:tcPr>
            <w:tcW w:w="1928" w:type="pct"/>
            <w:tcBorders>
              <w:top w:val="nil"/>
              <w:left w:val="nil"/>
              <w:bottom w:val="single" w:color="auto" w:sz="4" w:space="0"/>
              <w:right w:val="single" w:color="auto" w:sz="4" w:space="0"/>
            </w:tcBorders>
            <w:shd w:val="clear" w:color="auto" w:fill="auto"/>
            <w:noWrap/>
            <w:vAlign w:val="center"/>
          </w:tcPr>
          <w:p w14:paraId="7843543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跨境电子商务</w:t>
            </w:r>
          </w:p>
        </w:tc>
        <w:tc>
          <w:tcPr>
            <w:tcW w:w="811" w:type="pct"/>
            <w:tcBorders>
              <w:top w:val="nil"/>
              <w:left w:val="nil"/>
              <w:bottom w:val="single" w:color="auto" w:sz="4" w:space="0"/>
              <w:right w:val="single" w:color="auto" w:sz="4" w:space="0"/>
            </w:tcBorders>
            <w:shd w:val="clear" w:color="auto" w:fill="auto"/>
            <w:noWrap/>
            <w:vAlign w:val="center"/>
          </w:tcPr>
          <w:p w14:paraId="38C7E12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4289F052">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70841A72">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2AFFEA7C">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w:t>
            </w:r>
          </w:p>
        </w:tc>
        <w:tc>
          <w:tcPr>
            <w:tcW w:w="1928" w:type="pct"/>
            <w:tcBorders>
              <w:top w:val="nil"/>
              <w:left w:val="nil"/>
              <w:bottom w:val="single" w:color="auto" w:sz="4" w:space="0"/>
              <w:right w:val="single" w:color="auto" w:sz="4" w:space="0"/>
            </w:tcBorders>
            <w:shd w:val="clear" w:color="auto" w:fill="auto"/>
            <w:noWrap/>
            <w:vAlign w:val="center"/>
          </w:tcPr>
          <w:p w14:paraId="5F7F203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现代文秘</w:t>
            </w:r>
          </w:p>
        </w:tc>
        <w:tc>
          <w:tcPr>
            <w:tcW w:w="811" w:type="pct"/>
            <w:tcBorders>
              <w:top w:val="nil"/>
              <w:left w:val="nil"/>
              <w:bottom w:val="single" w:color="auto" w:sz="4" w:space="0"/>
              <w:right w:val="single" w:color="auto" w:sz="4" w:space="0"/>
            </w:tcBorders>
            <w:shd w:val="clear" w:color="auto" w:fill="auto"/>
            <w:noWrap/>
            <w:vAlign w:val="center"/>
          </w:tcPr>
          <w:p w14:paraId="1E44464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28154EB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5600</w:t>
            </w:r>
          </w:p>
        </w:tc>
      </w:tr>
      <w:tr w14:paraId="35B53A27">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0C333F9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7</w:t>
            </w:r>
          </w:p>
        </w:tc>
        <w:tc>
          <w:tcPr>
            <w:tcW w:w="1928" w:type="pct"/>
            <w:tcBorders>
              <w:top w:val="nil"/>
              <w:left w:val="nil"/>
              <w:bottom w:val="single" w:color="auto" w:sz="4" w:space="0"/>
              <w:right w:val="single" w:color="auto" w:sz="4" w:space="0"/>
            </w:tcBorders>
            <w:shd w:val="clear" w:color="auto" w:fill="auto"/>
            <w:noWrap/>
            <w:vAlign w:val="center"/>
          </w:tcPr>
          <w:p w14:paraId="4000AD2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婴幼儿托育服务与管理</w:t>
            </w:r>
          </w:p>
        </w:tc>
        <w:tc>
          <w:tcPr>
            <w:tcW w:w="811" w:type="pct"/>
            <w:tcBorders>
              <w:top w:val="nil"/>
              <w:left w:val="nil"/>
              <w:bottom w:val="single" w:color="auto" w:sz="4" w:space="0"/>
              <w:right w:val="single" w:color="auto" w:sz="4" w:space="0"/>
            </w:tcBorders>
            <w:shd w:val="clear" w:color="auto" w:fill="auto"/>
            <w:noWrap/>
            <w:vAlign w:val="center"/>
          </w:tcPr>
          <w:p w14:paraId="0AF2644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5726F78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3FA94B59">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3357AFA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8</w:t>
            </w:r>
          </w:p>
        </w:tc>
        <w:tc>
          <w:tcPr>
            <w:tcW w:w="1928" w:type="pct"/>
            <w:tcBorders>
              <w:top w:val="nil"/>
              <w:left w:val="nil"/>
              <w:bottom w:val="single" w:color="auto" w:sz="4" w:space="0"/>
              <w:right w:val="single" w:color="auto" w:sz="4" w:space="0"/>
            </w:tcBorders>
            <w:shd w:val="clear" w:color="auto" w:fill="auto"/>
            <w:noWrap/>
            <w:vAlign w:val="center"/>
          </w:tcPr>
          <w:p w14:paraId="484A0CB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商务英语</w:t>
            </w:r>
          </w:p>
        </w:tc>
        <w:tc>
          <w:tcPr>
            <w:tcW w:w="811" w:type="pct"/>
            <w:tcBorders>
              <w:top w:val="nil"/>
              <w:left w:val="nil"/>
              <w:bottom w:val="single" w:color="auto" w:sz="4" w:space="0"/>
              <w:right w:val="single" w:color="auto" w:sz="4" w:space="0"/>
            </w:tcBorders>
            <w:shd w:val="clear" w:color="auto" w:fill="auto"/>
            <w:noWrap/>
            <w:vAlign w:val="center"/>
          </w:tcPr>
          <w:p w14:paraId="4DC17AD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3931B98C">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7DE1B306">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6E08CCC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9</w:t>
            </w:r>
          </w:p>
        </w:tc>
        <w:tc>
          <w:tcPr>
            <w:tcW w:w="1928" w:type="pct"/>
            <w:tcBorders>
              <w:top w:val="nil"/>
              <w:left w:val="nil"/>
              <w:bottom w:val="single" w:color="auto" w:sz="4" w:space="0"/>
              <w:right w:val="single" w:color="auto" w:sz="4" w:space="0"/>
            </w:tcBorders>
            <w:shd w:val="clear" w:color="auto" w:fill="auto"/>
            <w:noWrap/>
            <w:vAlign w:val="center"/>
          </w:tcPr>
          <w:p w14:paraId="30E2189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应用英语</w:t>
            </w:r>
          </w:p>
        </w:tc>
        <w:tc>
          <w:tcPr>
            <w:tcW w:w="811" w:type="pct"/>
            <w:tcBorders>
              <w:top w:val="nil"/>
              <w:left w:val="nil"/>
              <w:bottom w:val="single" w:color="auto" w:sz="4" w:space="0"/>
              <w:right w:val="single" w:color="auto" w:sz="4" w:space="0"/>
            </w:tcBorders>
            <w:shd w:val="clear" w:color="auto" w:fill="auto"/>
            <w:noWrap/>
            <w:vAlign w:val="center"/>
          </w:tcPr>
          <w:p w14:paraId="370D47B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096C2A92">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427F6244">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57EB5E2D">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10</w:t>
            </w:r>
          </w:p>
        </w:tc>
        <w:tc>
          <w:tcPr>
            <w:tcW w:w="1928" w:type="pct"/>
            <w:tcBorders>
              <w:top w:val="nil"/>
              <w:left w:val="nil"/>
              <w:bottom w:val="single" w:color="auto" w:sz="4" w:space="0"/>
              <w:right w:val="single" w:color="auto" w:sz="4" w:space="0"/>
            </w:tcBorders>
            <w:shd w:val="clear" w:color="auto" w:fill="auto"/>
            <w:noWrap/>
            <w:vAlign w:val="center"/>
          </w:tcPr>
          <w:p w14:paraId="49EEBCB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应用泰语</w:t>
            </w:r>
          </w:p>
        </w:tc>
        <w:tc>
          <w:tcPr>
            <w:tcW w:w="811" w:type="pct"/>
            <w:tcBorders>
              <w:top w:val="nil"/>
              <w:left w:val="nil"/>
              <w:bottom w:val="single" w:color="auto" w:sz="4" w:space="0"/>
              <w:right w:val="single" w:color="auto" w:sz="4" w:space="0"/>
            </w:tcBorders>
            <w:shd w:val="clear" w:color="auto" w:fill="auto"/>
            <w:noWrap/>
            <w:vAlign w:val="center"/>
          </w:tcPr>
          <w:p w14:paraId="2FAE745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05EDA59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5600</w:t>
            </w:r>
          </w:p>
        </w:tc>
      </w:tr>
      <w:tr w14:paraId="7EE0D1DA">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332EAA1D">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11</w:t>
            </w:r>
          </w:p>
        </w:tc>
        <w:tc>
          <w:tcPr>
            <w:tcW w:w="1928" w:type="pct"/>
            <w:tcBorders>
              <w:top w:val="nil"/>
              <w:left w:val="nil"/>
              <w:bottom w:val="single" w:color="auto" w:sz="4" w:space="0"/>
              <w:right w:val="single" w:color="auto" w:sz="4" w:space="0"/>
            </w:tcBorders>
            <w:shd w:val="clear" w:color="auto" w:fill="auto"/>
            <w:noWrap/>
            <w:vAlign w:val="center"/>
          </w:tcPr>
          <w:p w14:paraId="4519CED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应用越南语</w:t>
            </w:r>
          </w:p>
        </w:tc>
        <w:tc>
          <w:tcPr>
            <w:tcW w:w="811" w:type="pct"/>
            <w:tcBorders>
              <w:top w:val="nil"/>
              <w:left w:val="nil"/>
              <w:bottom w:val="single" w:color="auto" w:sz="4" w:space="0"/>
              <w:right w:val="single" w:color="auto" w:sz="4" w:space="0"/>
            </w:tcBorders>
            <w:shd w:val="clear" w:color="auto" w:fill="auto"/>
            <w:noWrap/>
            <w:vAlign w:val="center"/>
          </w:tcPr>
          <w:p w14:paraId="15C8500E">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5EFCBD7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5600</w:t>
            </w:r>
          </w:p>
        </w:tc>
      </w:tr>
      <w:tr w14:paraId="2497BAAF">
        <w:tblPrEx>
          <w:tblCellMar>
            <w:top w:w="0" w:type="dxa"/>
            <w:left w:w="108" w:type="dxa"/>
            <w:bottom w:w="0" w:type="dxa"/>
            <w:right w:w="108" w:type="dxa"/>
          </w:tblCellMar>
        </w:tblPrEx>
        <w:trPr>
          <w:trHeight w:val="36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73E9C772">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12</w:t>
            </w:r>
          </w:p>
        </w:tc>
        <w:tc>
          <w:tcPr>
            <w:tcW w:w="1928" w:type="pct"/>
            <w:tcBorders>
              <w:top w:val="nil"/>
              <w:left w:val="nil"/>
              <w:bottom w:val="single" w:color="auto" w:sz="4" w:space="0"/>
              <w:right w:val="single" w:color="auto" w:sz="4" w:space="0"/>
            </w:tcBorders>
            <w:shd w:val="clear" w:color="auto" w:fill="auto"/>
            <w:noWrap/>
            <w:vAlign w:val="center"/>
          </w:tcPr>
          <w:p w14:paraId="7D9F243E">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大数据与会计</w:t>
            </w:r>
          </w:p>
        </w:tc>
        <w:tc>
          <w:tcPr>
            <w:tcW w:w="811" w:type="pct"/>
            <w:tcBorders>
              <w:top w:val="nil"/>
              <w:left w:val="nil"/>
              <w:bottom w:val="single" w:color="auto" w:sz="4" w:space="0"/>
              <w:right w:val="single" w:color="auto" w:sz="4" w:space="0"/>
            </w:tcBorders>
            <w:shd w:val="clear" w:color="auto" w:fill="auto"/>
            <w:noWrap/>
            <w:vAlign w:val="center"/>
          </w:tcPr>
          <w:p w14:paraId="3E406CB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267D8AA8">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357F843E">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3588A480">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13</w:t>
            </w:r>
          </w:p>
        </w:tc>
        <w:tc>
          <w:tcPr>
            <w:tcW w:w="1928" w:type="pct"/>
            <w:tcBorders>
              <w:top w:val="nil"/>
              <w:left w:val="nil"/>
              <w:bottom w:val="single" w:color="auto" w:sz="4" w:space="0"/>
              <w:right w:val="single" w:color="auto" w:sz="4" w:space="0"/>
            </w:tcBorders>
            <w:shd w:val="clear" w:color="auto" w:fill="auto"/>
            <w:noWrap/>
            <w:vAlign w:val="center"/>
          </w:tcPr>
          <w:p w14:paraId="33956DB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财税大数据应用</w:t>
            </w:r>
          </w:p>
        </w:tc>
        <w:tc>
          <w:tcPr>
            <w:tcW w:w="811" w:type="pct"/>
            <w:tcBorders>
              <w:top w:val="nil"/>
              <w:left w:val="nil"/>
              <w:bottom w:val="single" w:color="auto" w:sz="4" w:space="0"/>
              <w:right w:val="single" w:color="auto" w:sz="4" w:space="0"/>
            </w:tcBorders>
            <w:shd w:val="clear" w:color="auto" w:fill="auto"/>
            <w:noWrap/>
            <w:vAlign w:val="center"/>
          </w:tcPr>
          <w:p w14:paraId="21E4EB8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7DEADEF2">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714DA1C6">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6E6635A0">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14</w:t>
            </w:r>
          </w:p>
        </w:tc>
        <w:tc>
          <w:tcPr>
            <w:tcW w:w="1928" w:type="pct"/>
            <w:tcBorders>
              <w:top w:val="nil"/>
              <w:left w:val="nil"/>
              <w:bottom w:val="single" w:color="auto" w:sz="4" w:space="0"/>
              <w:right w:val="single" w:color="auto" w:sz="4" w:space="0"/>
            </w:tcBorders>
            <w:shd w:val="clear" w:color="auto" w:fill="auto"/>
            <w:noWrap/>
            <w:vAlign w:val="center"/>
          </w:tcPr>
          <w:p w14:paraId="32021FAC">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大数据与财务管理</w:t>
            </w:r>
          </w:p>
        </w:tc>
        <w:tc>
          <w:tcPr>
            <w:tcW w:w="811" w:type="pct"/>
            <w:tcBorders>
              <w:top w:val="nil"/>
              <w:left w:val="nil"/>
              <w:bottom w:val="single" w:color="auto" w:sz="4" w:space="0"/>
              <w:right w:val="single" w:color="auto" w:sz="4" w:space="0"/>
            </w:tcBorders>
            <w:shd w:val="clear" w:color="auto" w:fill="auto"/>
            <w:noWrap/>
            <w:vAlign w:val="center"/>
          </w:tcPr>
          <w:p w14:paraId="6558D91D">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4929FD9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68172BEC">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66A449A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15</w:t>
            </w:r>
          </w:p>
        </w:tc>
        <w:tc>
          <w:tcPr>
            <w:tcW w:w="1928" w:type="pct"/>
            <w:tcBorders>
              <w:top w:val="nil"/>
              <w:left w:val="nil"/>
              <w:bottom w:val="single" w:color="auto" w:sz="4" w:space="0"/>
              <w:right w:val="single" w:color="auto" w:sz="4" w:space="0"/>
            </w:tcBorders>
            <w:shd w:val="clear" w:color="auto" w:fill="auto"/>
            <w:noWrap/>
            <w:vAlign w:val="center"/>
          </w:tcPr>
          <w:p w14:paraId="5147531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大数据与审计</w:t>
            </w:r>
          </w:p>
        </w:tc>
        <w:tc>
          <w:tcPr>
            <w:tcW w:w="811" w:type="pct"/>
            <w:tcBorders>
              <w:top w:val="nil"/>
              <w:left w:val="nil"/>
              <w:bottom w:val="single" w:color="auto" w:sz="4" w:space="0"/>
              <w:right w:val="single" w:color="auto" w:sz="4" w:space="0"/>
            </w:tcBorders>
            <w:shd w:val="clear" w:color="auto" w:fill="auto"/>
            <w:noWrap/>
            <w:vAlign w:val="center"/>
          </w:tcPr>
          <w:p w14:paraId="50357EF3">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15E18AE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4E2674E8">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6B9BA6B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16</w:t>
            </w:r>
          </w:p>
        </w:tc>
        <w:tc>
          <w:tcPr>
            <w:tcW w:w="1928" w:type="pct"/>
            <w:tcBorders>
              <w:top w:val="nil"/>
              <w:left w:val="nil"/>
              <w:bottom w:val="single" w:color="auto" w:sz="4" w:space="0"/>
              <w:right w:val="single" w:color="auto" w:sz="4" w:space="0"/>
            </w:tcBorders>
            <w:shd w:val="clear" w:color="auto" w:fill="auto"/>
            <w:noWrap/>
            <w:vAlign w:val="center"/>
          </w:tcPr>
          <w:p w14:paraId="2A4FDC98">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现代物流管理</w:t>
            </w:r>
          </w:p>
        </w:tc>
        <w:tc>
          <w:tcPr>
            <w:tcW w:w="811" w:type="pct"/>
            <w:tcBorders>
              <w:top w:val="nil"/>
              <w:left w:val="nil"/>
              <w:bottom w:val="single" w:color="auto" w:sz="4" w:space="0"/>
              <w:right w:val="single" w:color="auto" w:sz="4" w:space="0"/>
            </w:tcBorders>
            <w:shd w:val="clear" w:color="auto" w:fill="auto"/>
            <w:noWrap/>
            <w:vAlign w:val="center"/>
          </w:tcPr>
          <w:p w14:paraId="26C7A268">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036A88F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730964AA">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6CAF2F1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17</w:t>
            </w:r>
          </w:p>
        </w:tc>
        <w:tc>
          <w:tcPr>
            <w:tcW w:w="1928" w:type="pct"/>
            <w:tcBorders>
              <w:top w:val="nil"/>
              <w:left w:val="nil"/>
              <w:bottom w:val="single" w:color="auto" w:sz="4" w:space="0"/>
              <w:right w:val="single" w:color="auto" w:sz="4" w:space="0"/>
            </w:tcBorders>
            <w:shd w:val="clear" w:color="auto" w:fill="auto"/>
            <w:noWrap/>
            <w:vAlign w:val="center"/>
          </w:tcPr>
          <w:p w14:paraId="0DDDB088">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商务管理</w:t>
            </w:r>
          </w:p>
        </w:tc>
        <w:tc>
          <w:tcPr>
            <w:tcW w:w="811" w:type="pct"/>
            <w:tcBorders>
              <w:top w:val="nil"/>
              <w:left w:val="nil"/>
              <w:bottom w:val="single" w:color="auto" w:sz="4" w:space="0"/>
              <w:right w:val="single" w:color="auto" w:sz="4" w:space="0"/>
            </w:tcBorders>
            <w:shd w:val="clear" w:color="auto" w:fill="auto"/>
            <w:noWrap/>
            <w:vAlign w:val="center"/>
          </w:tcPr>
          <w:p w14:paraId="17772BE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27272852">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40A8C384">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2108B66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18</w:t>
            </w:r>
          </w:p>
        </w:tc>
        <w:tc>
          <w:tcPr>
            <w:tcW w:w="1928" w:type="pct"/>
            <w:tcBorders>
              <w:top w:val="nil"/>
              <w:left w:val="nil"/>
              <w:bottom w:val="single" w:color="auto" w:sz="4" w:space="0"/>
              <w:right w:val="single" w:color="auto" w:sz="4" w:space="0"/>
            </w:tcBorders>
            <w:shd w:val="clear" w:color="auto" w:fill="auto"/>
            <w:noWrap/>
            <w:vAlign w:val="center"/>
          </w:tcPr>
          <w:p w14:paraId="3033FFA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连锁经营与管理</w:t>
            </w:r>
          </w:p>
        </w:tc>
        <w:tc>
          <w:tcPr>
            <w:tcW w:w="811" w:type="pct"/>
            <w:tcBorders>
              <w:top w:val="nil"/>
              <w:left w:val="nil"/>
              <w:bottom w:val="single" w:color="auto" w:sz="4" w:space="0"/>
              <w:right w:val="single" w:color="auto" w:sz="4" w:space="0"/>
            </w:tcBorders>
            <w:shd w:val="clear" w:color="auto" w:fill="auto"/>
            <w:noWrap/>
            <w:vAlign w:val="center"/>
          </w:tcPr>
          <w:p w14:paraId="422F9BCC">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42DD412C">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60D1539C">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1BDA0342">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19</w:t>
            </w:r>
          </w:p>
        </w:tc>
        <w:tc>
          <w:tcPr>
            <w:tcW w:w="1928" w:type="pct"/>
            <w:tcBorders>
              <w:top w:val="nil"/>
              <w:left w:val="nil"/>
              <w:bottom w:val="single" w:color="auto" w:sz="4" w:space="0"/>
              <w:right w:val="single" w:color="auto" w:sz="4" w:space="0"/>
            </w:tcBorders>
            <w:shd w:val="clear" w:color="auto" w:fill="auto"/>
            <w:noWrap/>
            <w:vAlign w:val="center"/>
          </w:tcPr>
          <w:p w14:paraId="07705AD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汽车技术服务与营销</w:t>
            </w:r>
          </w:p>
        </w:tc>
        <w:tc>
          <w:tcPr>
            <w:tcW w:w="811" w:type="pct"/>
            <w:tcBorders>
              <w:top w:val="nil"/>
              <w:left w:val="nil"/>
              <w:bottom w:val="single" w:color="auto" w:sz="4" w:space="0"/>
              <w:right w:val="single" w:color="auto" w:sz="4" w:space="0"/>
            </w:tcBorders>
            <w:shd w:val="clear" w:color="auto" w:fill="auto"/>
            <w:noWrap/>
            <w:vAlign w:val="center"/>
          </w:tcPr>
          <w:p w14:paraId="6F3D78E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308AF89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3B68CE6E">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4C5EF28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20</w:t>
            </w:r>
          </w:p>
        </w:tc>
        <w:tc>
          <w:tcPr>
            <w:tcW w:w="1928" w:type="pct"/>
            <w:tcBorders>
              <w:top w:val="nil"/>
              <w:left w:val="nil"/>
              <w:bottom w:val="single" w:color="auto" w:sz="4" w:space="0"/>
              <w:right w:val="single" w:color="auto" w:sz="4" w:space="0"/>
            </w:tcBorders>
            <w:shd w:val="clear" w:color="auto" w:fill="auto"/>
            <w:noWrap/>
            <w:vAlign w:val="center"/>
          </w:tcPr>
          <w:p w14:paraId="739CAC4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市场营销</w:t>
            </w:r>
          </w:p>
        </w:tc>
        <w:tc>
          <w:tcPr>
            <w:tcW w:w="811" w:type="pct"/>
            <w:tcBorders>
              <w:top w:val="nil"/>
              <w:left w:val="nil"/>
              <w:bottom w:val="single" w:color="auto" w:sz="4" w:space="0"/>
              <w:right w:val="single" w:color="auto" w:sz="4" w:space="0"/>
            </w:tcBorders>
            <w:shd w:val="clear" w:color="auto" w:fill="auto"/>
            <w:noWrap/>
            <w:vAlign w:val="center"/>
          </w:tcPr>
          <w:p w14:paraId="6894747C">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2546499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61BBFAFE">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7815A01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21</w:t>
            </w:r>
          </w:p>
        </w:tc>
        <w:tc>
          <w:tcPr>
            <w:tcW w:w="1928" w:type="pct"/>
            <w:tcBorders>
              <w:top w:val="nil"/>
              <w:left w:val="nil"/>
              <w:bottom w:val="single" w:color="auto" w:sz="4" w:space="0"/>
              <w:right w:val="single" w:color="auto" w:sz="4" w:space="0"/>
            </w:tcBorders>
            <w:shd w:val="clear" w:color="auto" w:fill="auto"/>
            <w:noWrap/>
            <w:vAlign w:val="center"/>
          </w:tcPr>
          <w:p w14:paraId="73348233">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网络营销与直播电商</w:t>
            </w:r>
          </w:p>
        </w:tc>
        <w:tc>
          <w:tcPr>
            <w:tcW w:w="811" w:type="pct"/>
            <w:tcBorders>
              <w:top w:val="nil"/>
              <w:left w:val="nil"/>
              <w:bottom w:val="single" w:color="auto" w:sz="4" w:space="0"/>
              <w:right w:val="single" w:color="auto" w:sz="4" w:space="0"/>
            </w:tcBorders>
            <w:shd w:val="clear" w:color="auto" w:fill="auto"/>
            <w:noWrap/>
            <w:vAlign w:val="center"/>
          </w:tcPr>
          <w:p w14:paraId="63B55F9A">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195B327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0F0D0BA5">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0CFA983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22</w:t>
            </w:r>
          </w:p>
        </w:tc>
        <w:tc>
          <w:tcPr>
            <w:tcW w:w="1928" w:type="pct"/>
            <w:tcBorders>
              <w:top w:val="nil"/>
              <w:left w:val="nil"/>
              <w:bottom w:val="single" w:color="auto" w:sz="4" w:space="0"/>
              <w:right w:val="single" w:color="auto" w:sz="4" w:space="0"/>
            </w:tcBorders>
            <w:shd w:val="clear" w:color="auto" w:fill="auto"/>
            <w:noWrap/>
            <w:vAlign w:val="center"/>
          </w:tcPr>
          <w:p w14:paraId="4E35234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融媒体技术与运营</w:t>
            </w:r>
          </w:p>
        </w:tc>
        <w:tc>
          <w:tcPr>
            <w:tcW w:w="811" w:type="pct"/>
            <w:tcBorders>
              <w:top w:val="nil"/>
              <w:left w:val="nil"/>
              <w:bottom w:val="single" w:color="auto" w:sz="4" w:space="0"/>
              <w:right w:val="single" w:color="auto" w:sz="4" w:space="0"/>
            </w:tcBorders>
            <w:shd w:val="clear" w:color="auto" w:fill="auto"/>
            <w:noWrap/>
            <w:vAlign w:val="center"/>
          </w:tcPr>
          <w:p w14:paraId="7B4EFC5A">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083B6108">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713EFAE8">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6CC647BD">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23</w:t>
            </w:r>
          </w:p>
        </w:tc>
        <w:tc>
          <w:tcPr>
            <w:tcW w:w="1928" w:type="pct"/>
            <w:tcBorders>
              <w:top w:val="nil"/>
              <w:left w:val="nil"/>
              <w:bottom w:val="single" w:color="auto" w:sz="4" w:space="0"/>
              <w:right w:val="single" w:color="auto" w:sz="4" w:space="0"/>
            </w:tcBorders>
            <w:shd w:val="clear" w:color="auto" w:fill="auto"/>
            <w:noWrap/>
            <w:vAlign w:val="center"/>
          </w:tcPr>
          <w:p w14:paraId="5FC2169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旅游管理</w:t>
            </w:r>
          </w:p>
        </w:tc>
        <w:tc>
          <w:tcPr>
            <w:tcW w:w="811" w:type="pct"/>
            <w:tcBorders>
              <w:top w:val="nil"/>
              <w:left w:val="nil"/>
              <w:bottom w:val="single" w:color="auto" w:sz="4" w:space="0"/>
              <w:right w:val="single" w:color="auto" w:sz="4" w:space="0"/>
            </w:tcBorders>
            <w:shd w:val="clear" w:color="auto" w:fill="auto"/>
            <w:noWrap/>
            <w:vAlign w:val="center"/>
          </w:tcPr>
          <w:p w14:paraId="5CC6A04A">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25E1069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5600</w:t>
            </w:r>
          </w:p>
        </w:tc>
      </w:tr>
      <w:tr w14:paraId="63AB065A">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73613A4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24</w:t>
            </w:r>
          </w:p>
        </w:tc>
        <w:tc>
          <w:tcPr>
            <w:tcW w:w="1928" w:type="pct"/>
            <w:tcBorders>
              <w:top w:val="nil"/>
              <w:left w:val="nil"/>
              <w:bottom w:val="single" w:color="auto" w:sz="4" w:space="0"/>
              <w:right w:val="single" w:color="auto" w:sz="4" w:space="0"/>
            </w:tcBorders>
            <w:shd w:val="clear" w:color="auto" w:fill="auto"/>
            <w:noWrap/>
            <w:vAlign w:val="center"/>
          </w:tcPr>
          <w:p w14:paraId="1662C5F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酒店管理与数字化运营</w:t>
            </w:r>
          </w:p>
        </w:tc>
        <w:tc>
          <w:tcPr>
            <w:tcW w:w="811" w:type="pct"/>
            <w:tcBorders>
              <w:top w:val="nil"/>
              <w:left w:val="nil"/>
              <w:bottom w:val="single" w:color="auto" w:sz="4" w:space="0"/>
              <w:right w:val="single" w:color="auto" w:sz="4" w:space="0"/>
            </w:tcBorders>
            <w:shd w:val="clear" w:color="auto" w:fill="auto"/>
            <w:noWrap/>
            <w:vAlign w:val="center"/>
          </w:tcPr>
          <w:p w14:paraId="69527B63">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09B4DA5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54F623F6">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5471959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25</w:t>
            </w:r>
          </w:p>
        </w:tc>
        <w:tc>
          <w:tcPr>
            <w:tcW w:w="1928" w:type="pct"/>
            <w:tcBorders>
              <w:top w:val="nil"/>
              <w:left w:val="nil"/>
              <w:bottom w:val="single" w:color="auto" w:sz="4" w:space="0"/>
              <w:right w:val="single" w:color="auto" w:sz="4" w:space="0"/>
            </w:tcBorders>
            <w:shd w:val="clear" w:color="auto" w:fill="auto"/>
            <w:noWrap/>
            <w:vAlign w:val="center"/>
          </w:tcPr>
          <w:p w14:paraId="54824CD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智慧旅游技术应用</w:t>
            </w:r>
          </w:p>
        </w:tc>
        <w:tc>
          <w:tcPr>
            <w:tcW w:w="811" w:type="pct"/>
            <w:tcBorders>
              <w:top w:val="nil"/>
              <w:left w:val="nil"/>
              <w:bottom w:val="single" w:color="auto" w:sz="4" w:space="0"/>
              <w:right w:val="single" w:color="auto" w:sz="4" w:space="0"/>
            </w:tcBorders>
            <w:shd w:val="clear" w:color="auto" w:fill="auto"/>
            <w:noWrap/>
            <w:vAlign w:val="center"/>
          </w:tcPr>
          <w:p w14:paraId="567A1FA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1823BA6C">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52B1996B">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5FE65A4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26</w:t>
            </w:r>
          </w:p>
        </w:tc>
        <w:tc>
          <w:tcPr>
            <w:tcW w:w="1928" w:type="pct"/>
            <w:tcBorders>
              <w:top w:val="nil"/>
              <w:left w:val="nil"/>
              <w:bottom w:val="single" w:color="auto" w:sz="4" w:space="0"/>
              <w:right w:val="single" w:color="auto" w:sz="4" w:space="0"/>
            </w:tcBorders>
            <w:shd w:val="clear" w:color="auto" w:fill="auto"/>
            <w:noWrap/>
            <w:vAlign w:val="center"/>
          </w:tcPr>
          <w:p w14:paraId="4DF82B3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智慧健康养老服务与管理</w:t>
            </w:r>
          </w:p>
        </w:tc>
        <w:tc>
          <w:tcPr>
            <w:tcW w:w="811" w:type="pct"/>
            <w:tcBorders>
              <w:top w:val="nil"/>
              <w:left w:val="nil"/>
              <w:bottom w:val="single" w:color="auto" w:sz="4" w:space="0"/>
              <w:right w:val="single" w:color="auto" w:sz="4" w:space="0"/>
            </w:tcBorders>
            <w:shd w:val="clear" w:color="auto" w:fill="auto"/>
            <w:noWrap/>
            <w:vAlign w:val="center"/>
          </w:tcPr>
          <w:p w14:paraId="3B4E5FC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1C471A1A">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5600</w:t>
            </w:r>
          </w:p>
        </w:tc>
      </w:tr>
      <w:tr w14:paraId="6733C17D">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3877DB9D">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27</w:t>
            </w:r>
          </w:p>
        </w:tc>
        <w:tc>
          <w:tcPr>
            <w:tcW w:w="1928" w:type="pct"/>
            <w:tcBorders>
              <w:top w:val="nil"/>
              <w:left w:val="nil"/>
              <w:bottom w:val="single" w:color="auto" w:sz="4" w:space="0"/>
              <w:right w:val="single" w:color="auto" w:sz="4" w:space="0"/>
            </w:tcBorders>
            <w:shd w:val="clear" w:color="auto" w:fill="auto"/>
            <w:noWrap/>
            <w:vAlign w:val="center"/>
          </w:tcPr>
          <w:p w14:paraId="2B12F983">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国际邮轮乘务管理</w:t>
            </w:r>
          </w:p>
        </w:tc>
        <w:tc>
          <w:tcPr>
            <w:tcW w:w="811" w:type="pct"/>
            <w:tcBorders>
              <w:top w:val="nil"/>
              <w:left w:val="nil"/>
              <w:bottom w:val="single" w:color="auto" w:sz="4" w:space="0"/>
              <w:right w:val="single" w:color="auto" w:sz="4" w:space="0"/>
            </w:tcBorders>
            <w:shd w:val="clear" w:color="auto" w:fill="auto"/>
            <w:noWrap/>
            <w:vAlign w:val="center"/>
          </w:tcPr>
          <w:p w14:paraId="1C09724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498DE53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7500</w:t>
            </w:r>
          </w:p>
        </w:tc>
      </w:tr>
      <w:tr w14:paraId="3160149A">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13B8D4C0">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28</w:t>
            </w:r>
          </w:p>
        </w:tc>
        <w:tc>
          <w:tcPr>
            <w:tcW w:w="1928" w:type="pct"/>
            <w:tcBorders>
              <w:top w:val="nil"/>
              <w:left w:val="nil"/>
              <w:bottom w:val="single" w:color="auto" w:sz="4" w:space="0"/>
              <w:right w:val="single" w:color="auto" w:sz="4" w:space="0"/>
            </w:tcBorders>
            <w:shd w:val="clear" w:color="auto" w:fill="auto"/>
            <w:noWrap/>
            <w:vAlign w:val="center"/>
          </w:tcPr>
          <w:p w14:paraId="1110A5AD">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空中乘务</w:t>
            </w:r>
          </w:p>
        </w:tc>
        <w:tc>
          <w:tcPr>
            <w:tcW w:w="811" w:type="pct"/>
            <w:tcBorders>
              <w:top w:val="nil"/>
              <w:left w:val="nil"/>
              <w:bottom w:val="single" w:color="auto" w:sz="4" w:space="0"/>
              <w:right w:val="single" w:color="auto" w:sz="4" w:space="0"/>
            </w:tcBorders>
            <w:shd w:val="clear" w:color="auto" w:fill="auto"/>
            <w:noWrap/>
            <w:vAlign w:val="center"/>
          </w:tcPr>
          <w:p w14:paraId="1FD19AE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72EC3840">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7500</w:t>
            </w:r>
          </w:p>
        </w:tc>
      </w:tr>
      <w:tr w14:paraId="7D199941">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74A5046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29</w:t>
            </w:r>
          </w:p>
        </w:tc>
        <w:tc>
          <w:tcPr>
            <w:tcW w:w="1928" w:type="pct"/>
            <w:tcBorders>
              <w:top w:val="nil"/>
              <w:left w:val="nil"/>
              <w:bottom w:val="single" w:color="auto" w:sz="4" w:space="0"/>
              <w:right w:val="single" w:color="auto" w:sz="4" w:space="0"/>
            </w:tcBorders>
            <w:shd w:val="clear" w:color="auto" w:fill="auto"/>
            <w:noWrap/>
            <w:vAlign w:val="center"/>
          </w:tcPr>
          <w:p w14:paraId="5C1D3108">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软件技术</w:t>
            </w:r>
          </w:p>
        </w:tc>
        <w:tc>
          <w:tcPr>
            <w:tcW w:w="811" w:type="pct"/>
            <w:tcBorders>
              <w:top w:val="nil"/>
              <w:left w:val="nil"/>
              <w:bottom w:val="single" w:color="auto" w:sz="4" w:space="0"/>
              <w:right w:val="single" w:color="auto" w:sz="4" w:space="0"/>
            </w:tcBorders>
            <w:shd w:val="clear" w:color="auto" w:fill="auto"/>
            <w:noWrap/>
            <w:vAlign w:val="center"/>
          </w:tcPr>
          <w:p w14:paraId="203A36C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600BAAD7">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7000</w:t>
            </w:r>
          </w:p>
        </w:tc>
      </w:tr>
      <w:tr w14:paraId="2765E6C1">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54553FED">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30</w:t>
            </w:r>
          </w:p>
        </w:tc>
        <w:tc>
          <w:tcPr>
            <w:tcW w:w="1928" w:type="pct"/>
            <w:tcBorders>
              <w:top w:val="nil"/>
              <w:left w:val="nil"/>
              <w:bottom w:val="single" w:color="auto" w:sz="4" w:space="0"/>
              <w:right w:val="single" w:color="auto" w:sz="4" w:space="0"/>
            </w:tcBorders>
            <w:shd w:val="clear" w:color="auto" w:fill="auto"/>
            <w:noWrap/>
            <w:vAlign w:val="center"/>
          </w:tcPr>
          <w:p w14:paraId="0585FFE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大数据技术</w:t>
            </w:r>
          </w:p>
        </w:tc>
        <w:tc>
          <w:tcPr>
            <w:tcW w:w="811" w:type="pct"/>
            <w:tcBorders>
              <w:top w:val="nil"/>
              <w:left w:val="nil"/>
              <w:bottom w:val="single" w:color="auto" w:sz="4" w:space="0"/>
              <w:right w:val="single" w:color="auto" w:sz="4" w:space="0"/>
            </w:tcBorders>
            <w:shd w:val="clear" w:color="auto" w:fill="auto"/>
            <w:noWrap/>
            <w:vAlign w:val="center"/>
          </w:tcPr>
          <w:p w14:paraId="2A7C866A">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05E9F6F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7000</w:t>
            </w:r>
          </w:p>
        </w:tc>
      </w:tr>
      <w:tr w14:paraId="1C419295">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78216F13">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31</w:t>
            </w:r>
          </w:p>
        </w:tc>
        <w:tc>
          <w:tcPr>
            <w:tcW w:w="1928" w:type="pct"/>
            <w:tcBorders>
              <w:top w:val="nil"/>
              <w:left w:val="nil"/>
              <w:bottom w:val="single" w:color="auto" w:sz="4" w:space="0"/>
              <w:right w:val="single" w:color="auto" w:sz="4" w:space="0"/>
            </w:tcBorders>
            <w:shd w:val="clear" w:color="auto" w:fill="auto"/>
            <w:noWrap/>
            <w:vAlign w:val="center"/>
          </w:tcPr>
          <w:p w14:paraId="423A3EA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信息安全技术应用</w:t>
            </w:r>
          </w:p>
        </w:tc>
        <w:tc>
          <w:tcPr>
            <w:tcW w:w="811" w:type="pct"/>
            <w:tcBorders>
              <w:top w:val="nil"/>
              <w:left w:val="nil"/>
              <w:bottom w:val="single" w:color="auto" w:sz="4" w:space="0"/>
              <w:right w:val="single" w:color="auto" w:sz="4" w:space="0"/>
            </w:tcBorders>
            <w:shd w:val="clear" w:color="auto" w:fill="auto"/>
            <w:noWrap/>
            <w:vAlign w:val="center"/>
          </w:tcPr>
          <w:p w14:paraId="4F80D2CC">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435EC3A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7000</w:t>
            </w:r>
          </w:p>
        </w:tc>
      </w:tr>
      <w:tr w14:paraId="770C0910">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5A2E86F2">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32</w:t>
            </w:r>
          </w:p>
        </w:tc>
        <w:tc>
          <w:tcPr>
            <w:tcW w:w="1928" w:type="pct"/>
            <w:tcBorders>
              <w:top w:val="nil"/>
              <w:left w:val="nil"/>
              <w:bottom w:val="single" w:color="auto" w:sz="4" w:space="0"/>
              <w:right w:val="single" w:color="auto" w:sz="4" w:space="0"/>
            </w:tcBorders>
            <w:shd w:val="clear" w:color="auto" w:fill="auto"/>
            <w:noWrap/>
            <w:vAlign w:val="center"/>
          </w:tcPr>
          <w:p w14:paraId="6ED76F5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物联网应用技术</w:t>
            </w:r>
          </w:p>
        </w:tc>
        <w:tc>
          <w:tcPr>
            <w:tcW w:w="811" w:type="pct"/>
            <w:tcBorders>
              <w:top w:val="nil"/>
              <w:left w:val="nil"/>
              <w:bottom w:val="single" w:color="auto" w:sz="4" w:space="0"/>
              <w:right w:val="single" w:color="auto" w:sz="4" w:space="0"/>
            </w:tcBorders>
            <w:shd w:val="clear" w:color="auto" w:fill="auto"/>
            <w:noWrap/>
            <w:vAlign w:val="center"/>
          </w:tcPr>
          <w:p w14:paraId="5374EC0D">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3939729C">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33F74859">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675B6AA0">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33</w:t>
            </w:r>
          </w:p>
        </w:tc>
        <w:tc>
          <w:tcPr>
            <w:tcW w:w="1928" w:type="pct"/>
            <w:tcBorders>
              <w:top w:val="nil"/>
              <w:left w:val="nil"/>
              <w:bottom w:val="single" w:color="auto" w:sz="4" w:space="0"/>
              <w:right w:val="single" w:color="auto" w:sz="4" w:space="0"/>
            </w:tcBorders>
            <w:shd w:val="clear" w:color="auto" w:fill="auto"/>
            <w:noWrap/>
            <w:vAlign w:val="center"/>
          </w:tcPr>
          <w:p w14:paraId="40D2897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国际金融</w:t>
            </w:r>
          </w:p>
        </w:tc>
        <w:tc>
          <w:tcPr>
            <w:tcW w:w="811" w:type="pct"/>
            <w:tcBorders>
              <w:top w:val="nil"/>
              <w:left w:val="nil"/>
              <w:bottom w:val="single" w:color="auto" w:sz="4" w:space="0"/>
              <w:right w:val="single" w:color="auto" w:sz="4" w:space="0"/>
            </w:tcBorders>
            <w:shd w:val="clear" w:color="auto" w:fill="auto"/>
            <w:noWrap/>
            <w:vAlign w:val="center"/>
          </w:tcPr>
          <w:p w14:paraId="025F2D5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400A22B0">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r w14:paraId="7283A5C7">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1F4C47A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34</w:t>
            </w:r>
          </w:p>
        </w:tc>
        <w:tc>
          <w:tcPr>
            <w:tcW w:w="1928" w:type="pct"/>
            <w:tcBorders>
              <w:top w:val="nil"/>
              <w:left w:val="nil"/>
              <w:bottom w:val="single" w:color="auto" w:sz="4" w:space="0"/>
              <w:right w:val="single" w:color="auto" w:sz="4" w:space="0"/>
            </w:tcBorders>
            <w:shd w:val="clear" w:color="auto" w:fill="auto"/>
            <w:noWrap/>
            <w:vAlign w:val="center"/>
          </w:tcPr>
          <w:p w14:paraId="3795AC0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金融服务与管理</w:t>
            </w:r>
          </w:p>
        </w:tc>
        <w:tc>
          <w:tcPr>
            <w:tcW w:w="811" w:type="pct"/>
            <w:tcBorders>
              <w:top w:val="nil"/>
              <w:left w:val="nil"/>
              <w:bottom w:val="single" w:color="auto" w:sz="4" w:space="0"/>
              <w:right w:val="single" w:color="auto" w:sz="4" w:space="0"/>
            </w:tcBorders>
            <w:shd w:val="clear" w:color="auto" w:fill="auto"/>
            <w:noWrap/>
            <w:vAlign w:val="center"/>
          </w:tcPr>
          <w:p w14:paraId="617B488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4897DAB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3813C691">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28DF5E9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35</w:t>
            </w:r>
          </w:p>
        </w:tc>
        <w:tc>
          <w:tcPr>
            <w:tcW w:w="1928" w:type="pct"/>
            <w:tcBorders>
              <w:top w:val="nil"/>
              <w:left w:val="nil"/>
              <w:bottom w:val="single" w:color="auto" w:sz="4" w:space="0"/>
              <w:right w:val="single" w:color="auto" w:sz="4" w:space="0"/>
            </w:tcBorders>
            <w:shd w:val="clear" w:color="auto" w:fill="auto"/>
            <w:noWrap/>
            <w:vAlign w:val="center"/>
          </w:tcPr>
          <w:p w14:paraId="3E8548FD">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金融科技应用</w:t>
            </w:r>
          </w:p>
        </w:tc>
        <w:tc>
          <w:tcPr>
            <w:tcW w:w="811" w:type="pct"/>
            <w:tcBorders>
              <w:top w:val="nil"/>
              <w:left w:val="nil"/>
              <w:bottom w:val="single" w:color="auto" w:sz="4" w:space="0"/>
              <w:right w:val="single" w:color="auto" w:sz="4" w:space="0"/>
            </w:tcBorders>
            <w:shd w:val="clear" w:color="auto" w:fill="auto"/>
            <w:noWrap/>
            <w:vAlign w:val="center"/>
          </w:tcPr>
          <w:p w14:paraId="33A83FC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6E001410">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29967FD6">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0AF20E7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36</w:t>
            </w:r>
          </w:p>
        </w:tc>
        <w:tc>
          <w:tcPr>
            <w:tcW w:w="1928" w:type="pct"/>
            <w:tcBorders>
              <w:top w:val="nil"/>
              <w:left w:val="nil"/>
              <w:bottom w:val="single" w:color="auto" w:sz="4" w:space="0"/>
              <w:right w:val="single" w:color="auto" w:sz="4" w:space="0"/>
            </w:tcBorders>
            <w:shd w:val="clear" w:color="auto" w:fill="auto"/>
            <w:noWrap/>
            <w:vAlign w:val="center"/>
          </w:tcPr>
          <w:p w14:paraId="787E6C73">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财富管理</w:t>
            </w:r>
          </w:p>
        </w:tc>
        <w:tc>
          <w:tcPr>
            <w:tcW w:w="811" w:type="pct"/>
            <w:tcBorders>
              <w:top w:val="nil"/>
              <w:left w:val="nil"/>
              <w:bottom w:val="single" w:color="auto" w:sz="4" w:space="0"/>
              <w:right w:val="single" w:color="auto" w:sz="4" w:space="0"/>
            </w:tcBorders>
            <w:shd w:val="clear" w:color="auto" w:fill="auto"/>
            <w:noWrap/>
            <w:vAlign w:val="center"/>
          </w:tcPr>
          <w:p w14:paraId="66BB839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67823180">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6000</w:t>
            </w:r>
          </w:p>
        </w:tc>
      </w:tr>
      <w:tr w14:paraId="55FA0772">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173057C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37</w:t>
            </w:r>
          </w:p>
        </w:tc>
        <w:tc>
          <w:tcPr>
            <w:tcW w:w="1928" w:type="pct"/>
            <w:tcBorders>
              <w:top w:val="nil"/>
              <w:left w:val="nil"/>
              <w:bottom w:val="single" w:color="auto" w:sz="4" w:space="0"/>
              <w:right w:val="single" w:color="auto" w:sz="4" w:space="0"/>
            </w:tcBorders>
            <w:shd w:val="clear" w:color="auto" w:fill="auto"/>
            <w:noWrap/>
            <w:vAlign w:val="center"/>
          </w:tcPr>
          <w:p w14:paraId="63E3D70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动漫制作技术</w:t>
            </w:r>
          </w:p>
        </w:tc>
        <w:tc>
          <w:tcPr>
            <w:tcW w:w="811" w:type="pct"/>
            <w:tcBorders>
              <w:top w:val="nil"/>
              <w:left w:val="nil"/>
              <w:bottom w:val="single" w:color="auto" w:sz="4" w:space="0"/>
              <w:right w:val="single" w:color="auto" w:sz="4" w:space="0"/>
            </w:tcBorders>
            <w:shd w:val="clear" w:color="auto" w:fill="auto"/>
            <w:noWrap/>
            <w:vAlign w:val="center"/>
          </w:tcPr>
          <w:p w14:paraId="3AE159B2">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320942E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7000</w:t>
            </w:r>
          </w:p>
        </w:tc>
      </w:tr>
      <w:tr w14:paraId="432A4208">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271FB99B">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38</w:t>
            </w:r>
          </w:p>
        </w:tc>
        <w:tc>
          <w:tcPr>
            <w:tcW w:w="1928" w:type="pct"/>
            <w:tcBorders>
              <w:top w:val="nil"/>
              <w:left w:val="nil"/>
              <w:bottom w:val="single" w:color="auto" w:sz="4" w:space="0"/>
              <w:right w:val="single" w:color="auto" w:sz="4" w:space="0"/>
            </w:tcBorders>
            <w:shd w:val="clear" w:color="auto" w:fill="auto"/>
            <w:noWrap/>
            <w:vAlign w:val="center"/>
          </w:tcPr>
          <w:p w14:paraId="4079CDD5">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产品艺术设计</w:t>
            </w:r>
          </w:p>
        </w:tc>
        <w:tc>
          <w:tcPr>
            <w:tcW w:w="811" w:type="pct"/>
            <w:tcBorders>
              <w:top w:val="nil"/>
              <w:left w:val="nil"/>
              <w:bottom w:val="single" w:color="auto" w:sz="4" w:space="0"/>
              <w:right w:val="single" w:color="auto" w:sz="4" w:space="0"/>
            </w:tcBorders>
            <w:shd w:val="clear" w:color="auto" w:fill="auto"/>
            <w:noWrap/>
            <w:vAlign w:val="center"/>
          </w:tcPr>
          <w:p w14:paraId="0813C95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4F655211">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7000</w:t>
            </w:r>
          </w:p>
        </w:tc>
      </w:tr>
      <w:tr w14:paraId="4EC24422">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4F0C91AE">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39</w:t>
            </w:r>
          </w:p>
        </w:tc>
        <w:tc>
          <w:tcPr>
            <w:tcW w:w="1928" w:type="pct"/>
            <w:tcBorders>
              <w:top w:val="nil"/>
              <w:left w:val="nil"/>
              <w:bottom w:val="single" w:color="auto" w:sz="4" w:space="0"/>
              <w:right w:val="single" w:color="auto" w:sz="4" w:space="0"/>
            </w:tcBorders>
            <w:shd w:val="clear" w:color="auto" w:fill="auto"/>
            <w:noWrap/>
            <w:vAlign w:val="center"/>
          </w:tcPr>
          <w:p w14:paraId="6A6122A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电子竞技运动与管理</w:t>
            </w:r>
          </w:p>
        </w:tc>
        <w:tc>
          <w:tcPr>
            <w:tcW w:w="811" w:type="pct"/>
            <w:tcBorders>
              <w:top w:val="nil"/>
              <w:left w:val="nil"/>
              <w:bottom w:val="single" w:color="auto" w:sz="4" w:space="0"/>
              <w:right w:val="single" w:color="auto" w:sz="4" w:space="0"/>
            </w:tcBorders>
            <w:shd w:val="clear" w:color="auto" w:fill="auto"/>
            <w:noWrap/>
            <w:vAlign w:val="center"/>
          </w:tcPr>
          <w:p w14:paraId="218CE310">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287489C4">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7000</w:t>
            </w:r>
          </w:p>
        </w:tc>
      </w:tr>
      <w:tr w14:paraId="589DF60A">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16B7250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40</w:t>
            </w:r>
          </w:p>
        </w:tc>
        <w:tc>
          <w:tcPr>
            <w:tcW w:w="1928" w:type="pct"/>
            <w:tcBorders>
              <w:top w:val="nil"/>
              <w:left w:val="nil"/>
              <w:bottom w:val="single" w:color="auto" w:sz="4" w:space="0"/>
              <w:right w:val="single" w:color="auto" w:sz="4" w:space="0"/>
            </w:tcBorders>
            <w:shd w:val="clear" w:color="auto" w:fill="auto"/>
            <w:noWrap/>
            <w:vAlign w:val="center"/>
          </w:tcPr>
          <w:p w14:paraId="1EAFFA4E">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数字媒体艺术设计</w:t>
            </w:r>
          </w:p>
        </w:tc>
        <w:tc>
          <w:tcPr>
            <w:tcW w:w="811" w:type="pct"/>
            <w:tcBorders>
              <w:top w:val="nil"/>
              <w:left w:val="nil"/>
              <w:bottom w:val="single" w:color="auto" w:sz="4" w:space="0"/>
              <w:right w:val="single" w:color="auto" w:sz="4" w:space="0"/>
            </w:tcBorders>
            <w:shd w:val="clear" w:color="auto" w:fill="auto"/>
            <w:noWrap/>
            <w:vAlign w:val="center"/>
          </w:tcPr>
          <w:p w14:paraId="3F87BBF8">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020F39FF">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8500</w:t>
            </w:r>
          </w:p>
        </w:tc>
      </w:tr>
      <w:tr w14:paraId="67FC7466">
        <w:tblPrEx>
          <w:tblCellMar>
            <w:top w:w="0" w:type="dxa"/>
            <w:left w:w="108" w:type="dxa"/>
            <w:bottom w:w="0" w:type="dxa"/>
            <w:right w:w="108" w:type="dxa"/>
          </w:tblCellMar>
        </w:tblPrEx>
        <w:trPr>
          <w:trHeight w:val="270"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14:paraId="209963E9">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41</w:t>
            </w:r>
          </w:p>
        </w:tc>
        <w:tc>
          <w:tcPr>
            <w:tcW w:w="1928" w:type="pct"/>
            <w:tcBorders>
              <w:top w:val="nil"/>
              <w:left w:val="nil"/>
              <w:bottom w:val="single" w:color="auto" w:sz="4" w:space="0"/>
              <w:right w:val="single" w:color="auto" w:sz="4" w:space="0"/>
            </w:tcBorders>
            <w:shd w:val="clear" w:color="auto" w:fill="auto"/>
            <w:noWrap/>
            <w:vAlign w:val="center"/>
          </w:tcPr>
          <w:p w14:paraId="54D199BA">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中小企业创业与经营</w:t>
            </w:r>
          </w:p>
        </w:tc>
        <w:tc>
          <w:tcPr>
            <w:tcW w:w="811" w:type="pct"/>
            <w:tcBorders>
              <w:top w:val="nil"/>
              <w:left w:val="nil"/>
              <w:bottom w:val="single" w:color="auto" w:sz="4" w:space="0"/>
              <w:right w:val="single" w:color="auto" w:sz="4" w:space="0"/>
            </w:tcBorders>
            <w:shd w:val="clear" w:color="auto" w:fill="auto"/>
            <w:noWrap/>
            <w:vAlign w:val="center"/>
          </w:tcPr>
          <w:p w14:paraId="27AB86E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元/年/生</w:t>
            </w:r>
          </w:p>
        </w:tc>
        <w:tc>
          <w:tcPr>
            <w:tcW w:w="1769" w:type="pct"/>
            <w:tcBorders>
              <w:top w:val="nil"/>
              <w:left w:val="nil"/>
              <w:bottom w:val="single" w:color="auto" w:sz="4" w:space="0"/>
              <w:right w:val="single" w:color="auto" w:sz="4" w:space="0"/>
            </w:tcBorders>
            <w:shd w:val="clear" w:color="auto" w:fill="auto"/>
            <w:noWrap/>
            <w:vAlign w:val="center"/>
          </w:tcPr>
          <w:p w14:paraId="7407EA46">
            <w:pPr>
              <w:widowControl/>
              <w:jc w:val="center"/>
              <w:rPr>
                <w:rFonts w:hint="eastAsia" w:ascii="新宋体" w:hAnsi="新宋体" w:eastAsia="新宋体" w:cs="宋体"/>
                <w:color w:val="000000"/>
                <w:spacing w:val="0"/>
                <w:kern w:val="0"/>
                <w:sz w:val="20"/>
                <w:szCs w:val="20"/>
              </w:rPr>
            </w:pPr>
            <w:r>
              <w:rPr>
                <w:rFonts w:hint="eastAsia" w:ascii="新宋体" w:hAnsi="新宋体" w:eastAsia="新宋体" w:cs="宋体"/>
                <w:color w:val="000000"/>
                <w:spacing w:val="0"/>
                <w:kern w:val="0"/>
                <w:sz w:val="20"/>
                <w:szCs w:val="20"/>
              </w:rPr>
              <w:t>6500</w:t>
            </w:r>
          </w:p>
        </w:tc>
      </w:tr>
    </w:tbl>
    <w:p w14:paraId="12DCCF01">
      <w:pPr>
        <w:pStyle w:val="11"/>
        <w:ind w:firstLine="0" w:firstLineChars="0"/>
      </w:pPr>
    </w:p>
    <w:p w14:paraId="38BF3307">
      <w:pPr>
        <w:pStyle w:val="11"/>
        <w:ind w:firstLine="618"/>
      </w:pPr>
      <w:r>
        <w:rPr>
          <w:rFonts w:hint="eastAsia"/>
          <w:b/>
        </w:rPr>
        <w:t>第二十六条</w:t>
      </w:r>
      <w:r>
        <w:rPr>
          <w:rFonts w:hint="eastAsia"/>
        </w:rPr>
        <w:t xml:space="preserve"> 住宿费备案标准</w:t>
      </w:r>
    </w:p>
    <w:p w14:paraId="67595DCB">
      <w:pPr>
        <w:pStyle w:val="11"/>
        <w:ind w:firstLine="616"/>
      </w:pPr>
      <w:r>
        <w:rPr>
          <w:rFonts w:hint="eastAsia"/>
        </w:rPr>
        <w:t>住宿费按照实际住宿楼栋及房型标准收费，标准如下：</w:t>
      </w:r>
    </w:p>
    <w:p w14:paraId="2F0FA0C6">
      <w:pPr>
        <w:pStyle w:val="11"/>
        <w:numPr>
          <w:ilvl w:val="0"/>
          <w:numId w:val="13"/>
        </w:numPr>
        <w:ind w:firstLineChars="0"/>
      </w:pPr>
      <w:r>
        <w:rPr>
          <w:rStyle w:val="46"/>
          <w:rFonts w:hint="eastAsia" w:ascii="仿宋_GB2312" w:hAnsi="仿宋_GB2312" w:eastAsia="仿宋_GB2312" w:cs="仿宋_GB2312"/>
        </w:rPr>
        <w:t>大学路校区东校园公寓楼</w:t>
      </w:r>
      <w:r>
        <w:rPr>
          <w:rFonts w:hint="eastAsia"/>
        </w:rPr>
        <w:t>：1000元／生／学年；</w:t>
      </w:r>
    </w:p>
    <w:p w14:paraId="11F9F75D">
      <w:pPr>
        <w:pStyle w:val="11"/>
        <w:numPr>
          <w:ilvl w:val="0"/>
          <w:numId w:val="13"/>
        </w:numPr>
        <w:ind w:firstLineChars="0"/>
      </w:pPr>
      <w:r>
        <w:rPr>
          <w:rStyle w:val="46"/>
          <w:rFonts w:hint="eastAsia" w:ascii="仿宋_GB2312" w:hAnsi="仿宋_GB2312" w:eastAsia="仿宋_GB2312" w:cs="仿宋_GB2312"/>
        </w:rPr>
        <w:t>大学路校区西校园公寓楼：1000元／生／学年</w:t>
      </w:r>
      <w:r>
        <w:rPr>
          <w:rFonts w:hint="eastAsia"/>
        </w:rPr>
        <w:t>；</w:t>
      </w:r>
    </w:p>
    <w:p w14:paraId="0F14BD2E">
      <w:pPr>
        <w:pStyle w:val="11"/>
        <w:numPr>
          <w:ilvl w:val="0"/>
          <w:numId w:val="13"/>
        </w:numPr>
        <w:ind w:firstLineChars="0"/>
      </w:pPr>
      <w:r>
        <w:rPr>
          <w:rStyle w:val="22"/>
          <w:rFonts w:hint="eastAsia" w:ascii="仿宋_GB2312" w:hAnsi="仿宋_GB2312" w:eastAsia="仿宋_GB2312" w:cs="仿宋_GB2312"/>
          <w:b w:val="0"/>
        </w:rPr>
        <w:t>东盟校区公寓楼</w:t>
      </w:r>
      <w:r>
        <w:rPr>
          <w:rFonts w:hint="eastAsia"/>
        </w:rPr>
        <w:t xml:space="preserve">：1350元／生／学年（6人／间）、1400元／生／学年（4人／间）。  </w:t>
      </w:r>
    </w:p>
    <w:p w14:paraId="6A0DE33F">
      <w:pPr>
        <w:pStyle w:val="11"/>
        <w:ind w:firstLine="618"/>
      </w:pPr>
      <w:r>
        <w:rPr>
          <w:b/>
          <w:bCs/>
        </w:rPr>
        <w:t>第二十</w:t>
      </w:r>
      <w:r>
        <w:rPr>
          <w:rFonts w:hint="eastAsia"/>
          <w:b/>
          <w:bCs/>
        </w:rPr>
        <w:t>七</w:t>
      </w:r>
      <w:r>
        <w:rPr>
          <w:b/>
          <w:bCs/>
        </w:rPr>
        <w:t>条</w:t>
      </w:r>
      <w:r>
        <w:t xml:space="preserve"> 学生在校期间服务性收费和代收费项目</w:t>
      </w:r>
    </w:p>
    <w:p w14:paraId="5663FD3F">
      <w:pPr>
        <w:pStyle w:val="11"/>
        <w:ind w:firstLine="616"/>
      </w:pPr>
      <w:r>
        <w:t>遵循自愿和非营利原则，依据《广西公办学校教育收费项目清单》，学生在校期间服务性收费和代收费项目收费标准如下：</w:t>
      </w:r>
    </w:p>
    <w:p w14:paraId="12748BC8">
      <w:pPr>
        <w:pStyle w:val="11"/>
        <w:numPr>
          <w:ilvl w:val="0"/>
          <w:numId w:val="14"/>
        </w:numPr>
        <w:ind w:firstLineChars="0"/>
      </w:pPr>
      <w:r>
        <w:rPr>
          <w:rStyle w:val="46"/>
          <w:rFonts w:hint="eastAsia" w:ascii="仿宋_GB2312" w:hAnsi="仿宋_GB2312" w:eastAsia="仿宋_GB2312" w:cs="仿宋_GB2312"/>
        </w:rPr>
        <w:t>服务性收费</w:t>
      </w:r>
      <w:r>
        <w:rPr>
          <w:rFonts w:hint="eastAsia"/>
        </w:rPr>
        <w:t>。档案资料查证及翻译费10元／人次；借阅图书滞还费0.1元／册。天；学生宿舍热水费38元／立方米；网络服务费1.5元／小时，30元／月；校医院诊疗费按自治区医疗服务价格收取。</w:t>
      </w:r>
    </w:p>
    <w:p w14:paraId="5DFDD617">
      <w:pPr>
        <w:pStyle w:val="11"/>
        <w:numPr>
          <w:ilvl w:val="0"/>
          <w:numId w:val="14"/>
        </w:numPr>
        <w:ind w:firstLineChars="0"/>
      </w:pPr>
      <w:r>
        <w:rPr>
          <w:rStyle w:val="46"/>
          <w:rFonts w:hint="eastAsia" w:ascii="仿宋_GB2312" w:hAnsi="仿宋_GB2312" w:eastAsia="仿宋_GB2312" w:cs="仿宋_GB2312"/>
        </w:rPr>
        <w:t>代收费</w:t>
      </w:r>
      <w:r>
        <w:rPr>
          <w:rFonts w:hint="eastAsia"/>
        </w:rPr>
        <w:t>。军训服装费118元／人（2025学年招标采购单价，仅供参考，按实际进价收取服装费）；体检费88元／人（仅供参考，按实际中标价收取体检费）；超定额水电费，按照自治区水电价格收取；城镇居民基本医疗保险费400元／人（仅供参考，按政府部门实际参保标准收取）。</w:t>
      </w:r>
    </w:p>
    <w:p w14:paraId="12848FB0">
      <w:pPr>
        <w:pStyle w:val="11"/>
        <w:ind w:firstLine="618"/>
      </w:pPr>
      <w:r>
        <w:rPr>
          <w:rFonts w:hint="eastAsia"/>
          <w:b/>
          <w:bCs/>
        </w:rPr>
        <w:t>第二十八条</w:t>
      </w:r>
      <w:r>
        <w:rPr>
          <w:rFonts w:hint="eastAsia"/>
        </w:rPr>
        <w:t xml:space="preserve"> 其他收费项目及标准</w:t>
      </w:r>
    </w:p>
    <w:p w14:paraId="7D7ED056">
      <w:pPr>
        <w:pStyle w:val="11"/>
        <w:ind w:firstLine="616"/>
      </w:pPr>
      <w:r>
        <w:rPr>
          <w:rFonts w:hint="eastAsia"/>
        </w:rPr>
        <w:t>其他收费项目及标准可查阅我校收费公示信息，最终收费标准按</w:t>
      </w:r>
      <w:r>
        <w:rPr>
          <w:rFonts w:hint="eastAsia"/>
          <w:spacing w:val="6"/>
        </w:rPr>
        <w:t>广西壮族自治区发展与改革委员会核准的最新收费标准严</w:t>
      </w:r>
      <w:r>
        <w:rPr>
          <w:rFonts w:hint="eastAsia"/>
        </w:rPr>
        <w:t>格执行。</w:t>
      </w:r>
    </w:p>
    <w:p w14:paraId="02558383">
      <w:pPr>
        <w:pStyle w:val="11"/>
        <w:ind w:firstLine="618"/>
      </w:pPr>
      <w:r>
        <w:rPr>
          <w:b/>
        </w:rPr>
        <w:t>第二十</w:t>
      </w:r>
      <w:r>
        <w:rPr>
          <w:rFonts w:hint="eastAsia"/>
          <w:b/>
        </w:rPr>
        <w:t>九</w:t>
      </w:r>
      <w:r>
        <w:rPr>
          <w:b/>
        </w:rPr>
        <w:t>条</w:t>
      </w:r>
      <w:r>
        <w:t xml:space="preserve"> 奖助政策</w:t>
      </w:r>
    </w:p>
    <w:p w14:paraId="25731B49">
      <w:pPr>
        <w:pStyle w:val="11"/>
        <w:ind w:firstLine="616"/>
      </w:pPr>
      <w:r>
        <w:t>学校通过国家奖学金、国家励志奖学金、国家助学金、国家助学贷款、自治区人民政府奖学金、校级奖学金、勤工助学、特殊困难补助等方式对家庭困难的学生予以资助，帮助家庭经济困难的学生顺利完成学业。</w:t>
      </w:r>
    </w:p>
    <w:p w14:paraId="7C47BBBC">
      <w:pPr>
        <w:pStyle w:val="45"/>
      </w:pPr>
      <w:r>
        <w:t>第七章 监督管理</w:t>
      </w:r>
    </w:p>
    <w:p w14:paraId="0DF88999">
      <w:pPr>
        <w:pStyle w:val="11"/>
        <w:ind w:firstLine="618"/>
      </w:pPr>
      <w:r>
        <w:rPr>
          <w:rFonts w:hint="eastAsia"/>
          <w:b/>
          <w:bCs/>
        </w:rPr>
        <w:t xml:space="preserve">第三十条 </w:t>
      </w:r>
      <w:r>
        <w:rPr>
          <w:rStyle w:val="46"/>
          <w:rFonts w:hint="eastAsia" w:ascii="仿宋_GB2312" w:hAnsi="仿宋_GB2312" w:eastAsia="仿宋_GB2312" w:cs="仿宋_GB2312"/>
        </w:rPr>
        <w:t>责任体系</w:t>
      </w:r>
      <w:r>
        <w:rPr>
          <w:rFonts w:hint="eastAsia"/>
        </w:rPr>
        <w:t>。按“院校负责、招办监督”原则，学校对招生公平性、规范性负总责。学校组建校领导牵头的招生工作组，在自治区教育厅统筹指导，招生考试院具体监督，以及2026年广西公办高职高专院校招生联盟牵头单位的统筹组织下，负责具体组织实施单招相关工作。</w:t>
      </w:r>
    </w:p>
    <w:p w14:paraId="1A0DD3C6">
      <w:pPr>
        <w:pStyle w:val="11"/>
        <w:ind w:firstLine="618"/>
      </w:pPr>
      <w:r>
        <w:rPr>
          <w:rFonts w:hint="eastAsia"/>
          <w:b/>
          <w:bCs/>
        </w:rPr>
        <w:t xml:space="preserve">第三十一条 </w:t>
      </w:r>
      <w:r>
        <w:rPr>
          <w:rStyle w:val="46"/>
          <w:rFonts w:hint="eastAsia" w:ascii="仿宋_GB2312" w:hAnsi="仿宋_GB2312" w:eastAsia="仿宋_GB2312" w:cs="仿宋_GB2312"/>
        </w:rPr>
        <w:t>过程监督</w:t>
      </w:r>
      <w:r>
        <w:rPr>
          <w:rFonts w:hint="eastAsia"/>
        </w:rPr>
        <w:t>。考试的命题、测试以及录取过程，按广西壮族自治区教育厅批准的规则进行；上级招生考试主管单位对投档录取动态监控。</w:t>
      </w:r>
    </w:p>
    <w:p w14:paraId="30A4AA65">
      <w:pPr>
        <w:pStyle w:val="11"/>
        <w:ind w:firstLine="618"/>
      </w:pPr>
      <w:r>
        <w:rPr>
          <w:rFonts w:hint="eastAsia"/>
          <w:b/>
          <w:bCs/>
        </w:rPr>
        <w:t xml:space="preserve">第三十二条 </w:t>
      </w:r>
      <w:r>
        <w:rPr>
          <w:rStyle w:val="46"/>
          <w:rFonts w:hint="eastAsia" w:ascii="仿宋_GB2312" w:hAnsi="仿宋_GB2312" w:eastAsia="仿宋_GB2312" w:cs="仿宋_GB2312"/>
        </w:rPr>
        <w:t>信息公开</w:t>
      </w:r>
      <w:r>
        <w:rPr>
          <w:rFonts w:hint="eastAsia"/>
        </w:rPr>
        <w:t>。学校通过“广西国际商务职业技术学院招生网”向社会公开招生简章、计划、报考资格等信息。</w:t>
      </w:r>
    </w:p>
    <w:p w14:paraId="2F34A5DD">
      <w:pPr>
        <w:pStyle w:val="11"/>
        <w:ind w:firstLine="618"/>
      </w:pPr>
      <w:r>
        <w:rPr>
          <w:rFonts w:hint="eastAsia"/>
          <w:b/>
          <w:bCs/>
        </w:rPr>
        <w:t xml:space="preserve">第三十三条 </w:t>
      </w:r>
      <w:r>
        <w:rPr>
          <w:rFonts w:hint="eastAsia"/>
        </w:rPr>
        <w:t>学校招生工作接受纪检监察部门、考生及其家长以及社会各界的监督。</w:t>
      </w:r>
    </w:p>
    <w:p w14:paraId="52C6675B">
      <w:pPr>
        <w:pStyle w:val="45"/>
      </w:pPr>
      <w:r>
        <w:t>第八章</w:t>
      </w:r>
      <w:r>
        <w:rPr>
          <w:rFonts w:hint="eastAsia"/>
        </w:rPr>
        <w:t xml:space="preserve">  </w:t>
      </w:r>
      <w:r>
        <w:t>附则</w:t>
      </w:r>
    </w:p>
    <w:p w14:paraId="35B80050">
      <w:pPr>
        <w:pStyle w:val="11"/>
        <w:ind w:firstLine="618"/>
      </w:pPr>
      <w:r>
        <w:rPr>
          <w:rFonts w:hint="eastAsia"/>
          <w:b/>
          <w:bCs/>
        </w:rPr>
        <w:t xml:space="preserve">第三十四条 </w:t>
      </w:r>
      <w:r>
        <w:t>学校不委托任何中介机构或个人进行招生录取工作，凡以广西国际商务职业技术学院名义进行非法招生等活动的中介机构或个人，学校将依法追究其责任。</w:t>
      </w:r>
    </w:p>
    <w:p w14:paraId="30C4F81E">
      <w:pPr>
        <w:pStyle w:val="11"/>
        <w:ind w:firstLine="618"/>
      </w:pPr>
      <w:r>
        <w:rPr>
          <w:rFonts w:hint="eastAsia"/>
          <w:b/>
          <w:bCs/>
        </w:rPr>
        <w:t xml:space="preserve">第三十五条 </w:t>
      </w:r>
      <w:r>
        <w:t>学校以往有关招生工作的制度、规定和要求如与本章程有冲突的，以本章程为准。本章程若与上级文件规定有抵触时，按上级文件规定执行。</w:t>
      </w:r>
    </w:p>
    <w:p w14:paraId="3B470E54">
      <w:pPr>
        <w:pStyle w:val="11"/>
        <w:ind w:firstLine="618"/>
      </w:pPr>
      <w:r>
        <w:rPr>
          <w:rFonts w:hint="eastAsia"/>
          <w:b/>
          <w:bCs/>
        </w:rPr>
        <w:t xml:space="preserve">第三十六条 </w:t>
      </w:r>
      <w:r>
        <w:t>本章程由广西国际商务职业技术学院招生就业处负责解释。</w:t>
      </w:r>
    </w:p>
    <w:p w14:paraId="7A29A7A0">
      <w:pPr>
        <w:pStyle w:val="11"/>
        <w:ind w:left="616" w:firstLine="0" w:firstLineChars="0"/>
      </w:pPr>
      <w:r>
        <w:rPr>
          <w:rFonts w:hint="eastAsia"/>
          <w:b/>
          <w:bCs/>
        </w:rPr>
        <w:t xml:space="preserve">第三十七条 </w:t>
      </w:r>
      <w:r>
        <w:t>本章程自发布之日起生效。</w:t>
      </w:r>
    </w:p>
    <w:p w14:paraId="6A205B66">
      <w:pPr>
        <w:spacing w:line="560" w:lineRule="exact"/>
        <w:rPr>
          <w:rFonts w:cs="仿宋_GB2312"/>
          <w:kern w:val="0"/>
          <w:sz w:val="24"/>
          <w:szCs w:val="24"/>
        </w:rPr>
      </w:pPr>
    </w:p>
    <w:p w14:paraId="5F59E15C">
      <w:pPr>
        <w:spacing w:line="560" w:lineRule="exact"/>
        <w:rPr>
          <w:rFonts w:cs="仿宋_GB2312"/>
        </w:rPr>
      </w:pPr>
    </w:p>
    <w:p w14:paraId="0C84CB92">
      <w:pPr>
        <w:pStyle w:val="11"/>
        <w:adjustRightInd w:val="0"/>
        <w:ind w:left="3858" w:right="634" w:firstLine="0" w:firstLineChars="0"/>
        <w:jc w:val="right"/>
      </w:pPr>
      <w:r>
        <w:rPr>
          <w:rFonts w:hint="eastAsia"/>
        </w:rPr>
        <w:t>广西国际商务职业技术学院</w:t>
      </w:r>
    </w:p>
    <w:p w14:paraId="39F12DFE">
      <w:pPr>
        <w:pStyle w:val="11"/>
        <w:adjustRightInd w:val="0"/>
        <w:ind w:left="3858" w:right="1232" w:rightChars="400" w:firstLine="0" w:firstLineChars="0"/>
        <w:jc w:val="right"/>
      </w:pPr>
      <w:r>
        <w:rPr>
          <w:rFonts w:hint="eastAsia"/>
        </w:rPr>
        <w:t>202</w:t>
      </w:r>
      <w:r>
        <w:rPr>
          <w:rFonts w:hint="eastAsia"/>
          <w:lang w:val="en-US" w:eastAsia="zh-CN"/>
        </w:rPr>
        <w:t>6</w:t>
      </w:r>
      <w:r>
        <w:rPr>
          <w:rFonts w:hint="eastAsia"/>
        </w:rPr>
        <w:t>年1月</w:t>
      </w:r>
      <w:r>
        <w:rPr>
          <w:rFonts w:hint="eastAsia"/>
          <w:lang w:val="en-US" w:eastAsia="zh-CN"/>
        </w:rPr>
        <w:t>4</w:t>
      </w:r>
      <w:bookmarkStart w:id="2" w:name="_GoBack"/>
      <w:bookmarkEnd w:id="2"/>
      <w:r>
        <w:rPr>
          <w:rFonts w:hint="eastAsia"/>
        </w:rPr>
        <w:t>日</w:t>
      </w:r>
    </w:p>
    <w:p w14:paraId="1B003F8B">
      <w:pPr>
        <w:pStyle w:val="11"/>
        <w:ind w:firstLine="616"/>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247" w:bottom="1984" w:left="1587" w:header="851" w:footer="1417"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E189DE0-E805-4246-83A3-11C0C40A0F90}"/>
  </w:font>
  <w:font w:name="楷体_GB2312">
    <w:panose1 w:val="02010609030101010101"/>
    <w:charset w:val="86"/>
    <w:family w:val="modern"/>
    <w:pitch w:val="default"/>
    <w:sig w:usb0="00000001" w:usb1="080E0000" w:usb2="00000000" w:usb3="00000000" w:csb0="00040000" w:csb1="00000000"/>
    <w:embedRegular r:id="rId2" w:fontKey="{79D363FF-D8CA-4BC5-A7E1-D75CFD29A432}"/>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DDC67F85-CAB7-404C-8369-EBBF51CC85E8}"/>
  </w:font>
  <w:font w:name="新宋体">
    <w:panose1 w:val="02010609030101010101"/>
    <w:charset w:val="86"/>
    <w:family w:val="modern"/>
    <w:pitch w:val="default"/>
    <w:sig w:usb0="00000203" w:usb1="288F0000" w:usb2="00000006" w:usb3="00000000" w:csb0="00040001" w:csb1="00000000"/>
    <w:embedRegular r:id="rId4" w:fontKey="{2F1D2E85-535C-4EEE-9BA2-44B20748D33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2785E">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BD7E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pUrO1gAAAAYBAAAPAAAAAAAAAAEAIAAAACIAAABkcnMvZG93bnJldi54bWxQ&#10;SwECFAAUAAAACACHTuJAMghvJDICAABfBAAADgAAAAAAAAABACAAAAAlAQAAZHJzL2Uyb0RvYy54&#10;bWxQSwUGAAAAAAYABgBZAQAAyQUAAAAA&#10;">
              <v:fill on="f" focussize="0,0"/>
              <v:stroke on="f" weight="0.5pt"/>
              <v:imagedata o:title=""/>
              <o:lock v:ext="edit" aspectratio="f"/>
              <v:textbox inset="16pt,0mm,16pt,0mm" style="mso-fit-shape-to-text:t;">
                <w:txbxContent>
                  <w:p w14:paraId="477BD7E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304F">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9EFC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pUrO1gAAAAYBAAAPAAAAAAAAAAEAIAAAACIAAABkcnMvZG93bnJldi54bWxQ&#10;SwECFAAUAAAACACHTuJAR9rhGDICAABfBAAADgAAAAAAAAABACAAAAAlAQAAZHJzL2Uyb0RvYy54&#10;bWxQSwUGAAAAAAYABgBZAQAAyQUAAAAA&#10;">
              <v:fill on="f" focussize="0,0"/>
              <v:stroke on="f" weight="0.5pt"/>
              <v:imagedata o:title=""/>
              <o:lock v:ext="edit" aspectratio="f"/>
              <v:textbox inset="16pt,0mm,16pt,0mm" style="mso-fit-shape-to-text:t;">
                <w:txbxContent>
                  <w:p w14:paraId="54C9EFC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B66E">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75FC">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BD02">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4A89A">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7427F"/>
    <w:multiLevelType w:val="singleLevel"/>
    <w:tmpl w:val="9037427F"/>
    <w:lvl w:ilvl="0" w:tentative="0">
      <w:start w:val="1"/>
      <w:numFmt w:val="taiwaneseCounting"/>
      <w:suff w:val="nothing"/>
      <w:lvlText w:val="（%1）"/>
      <w:lvlJc w:val="left"/>
      <w:pPr>
        <w:ind w:left="0" w:firstLine="616"/>
      </w:pPr>
      <w:rPr>
        <w:rFonts w:hint="eastAsia" w:ascii="仿宋_GB2312" w:hAnsi="仿宋_GB2312" w:eastAsia="仿宋_GB2312" w:cs="仿宋_GB2312"/>
      </w:rPr>
    </w:lvl>
  </w:abstractNum>
  <w:abstractNum w:abstractNumId="1">
    <w:nsid w:val="93B0FC27"/>
    <w:multiLevelType w:val="singleLevel"/>
    <w:tmpl w:val="93B0FC27"/>
    <w:lvl w:ilvl="0" w:tentative="0">
      <w:start w:val="1"/>
      <w:numFmt w:val="chineseCounting"/>
      <w:suff w:val="nothing"/>
      <w:lvlText w:val="（%1）"/>
      <w:lvlJc w:val="left"/>
      <w:pPr>
        <w:ind w:left="0" w:firstLine="616"/>
      </w:pPr>
      <w:rPr>
        <w:rFonts w:hint="eastAsia"/>
      </w:rPr>
    </w:lvl>
  </w:abstractNum>
  <w:abstractNum w:abstractNumId="2">
    <w:nsid w:val="9F83B263"/>
    <w:multiLevelType w:val="singleLevel"/>
    <w:tmpl w:val="9F83B263"/>
    <w:lvl w:ilvl="0" w:tentative="0">
      <w:start w:val="1"/>
      <w:numFmt w:val="chineseCounting"/>
      <w:suff w:val="nothing"/>
      <w:lvlText w:val="（%1）"/>
      <w:lvlJc w:val="left"/>
      <w:pPr>
        <w:ind w:left="0" w:firstLine="616"/>
      </w:pPr>
      <w:rPr>
        <w:rFonts w:hint="eastAsia"/>
      </w:rPr>
    </w:lvl>
  </w:abstractNum>
  <w:abstractNum w:abstractNumId="3">
    <w:nsid w:val="BFDCD9E6"/>
    <w:multiLevelType w:val="singleLevel"/>
    <w:tmpl w:val="BFDCD9E6"/>
    <w:lvl w:ilvl="0" w:tentative="0">
      <w:start w:val="1"/>
      <w:numFmt w:val="chineseCounting"/>
      <w:suff w:val="nothing"/>
      <w:lvlText w:val="（%1）"/>
      <w:lvlJc w:val="left"/>
      <w:pPr>
        <w:ind w:left="0" w:firstLine="616"/>
      </w:pPr>
      <w:rPr>
        <w:rFonts w:hint="eastAsia"/>
      </w:rPr>
    </w:lvl>
  </w:abstractNum>
  <w:abstractNum w:abstractNumId="4">
    <w:nsid w:val="F22E1420"/>
    <w:multiLevelType w:val="singleLevel"/>
    <w:tmpl w:val="F22E1420"/>
    <w:lvl w:ilvl="0" w:tentative="0">
      <w:start w:val="1"/>
      <w:numFmt w:val="decimal"/>
      <w:suff w:val="nothing"/>
      <w:lvlText w:val="（%1）"/>
      <w:lvlJc w:val="left"/>
      <w:pPr>
        <w:ind w:left="0" w:firstLine="616"/>
      </w:pPr>
      <w:rPr>
        <w:rFonts w:hint="default"/>
      </w:rPr>
    </w:lvl>
  </w:abstractNum>
  <w:abstractNum w:abstractNumId="5">
    <w:nsid w:val="0BDDD8FB"/>
    <w:multiLevelType w:val="singleLevel"/>
    <w:tmpl w:val="0BDDD8FB"/>
    <w:lvl w:ilvl="0" w:tentative="0">
      <w:start w:val="1"/>
      <w:numFmt w:val="chineseCounting"/>
      <w:suff w:val="nothing"/>
      <w:lvlText w:val="（%1）"/>
      <w:lvlJc w:val="left"/>
      <w:pPr>
        <w:ind w:left="0" w:firstLine="616"/>
      </w:pPr>
      <w:rPr>
        <w:rFonts w:hint="eastAsia"/>
      </w:rPr>
    </w:lvl>
  </w:abstractNum>
  <w:abstractNum w:abstractNumId="6">
    <w:nsid w:val="2AEDD3F2"/>
    <w:multiLevelType w:val="singleLevel"/>
    <w:tmpl w:val="2AEDD3F2"/>
    <w:lvl w:ilvl="0" w:tentative="0">
      <w:start w:val="1"/>
      <w:numFmt w:val="taiwaneseCounting"/>
      <w:suff w:val="nothing"/>
      <w:lvlText w:val="（%1）"/>
      <w:lvlJc w:val="left"/>
      <w:pPr>
        <w:ind w:left="0" w:firstLine="616"/>
      </w:pPr>
      <w:rPr>
        <w:rFonts w:hint="eastAsia"/>
      </w:rPr>
    </w:lvl>
  </w:abstractNum>
  <w:abstractNum w:abstractNumId="7">
    <w:nsid w:val="2E383407"/>
    <w:multiLevelType w:val="singleLevel"/>
    <w:tmpl w:val="2E383407"/>
    <w:lvl w:ilvl="0" w:tentative="0">
      <w:start w:val="1"/>
      <w:numFmt w:val="taiwaneseCounting"/>
      <w:suff w:val="nothing"/>
      <w:lvlText w:val="（%1）"/>
      <w:lvlJc w:val="left"/>
      <w:pPr>
        <w:ind w:left="0" w:firstLine="616"/>
      </w:pPr>
      <w:rPr>
        <w:rFonts w:hint="eastAsia"/>
      </w:rPr>
    </w:lvl>
  </w:abstractNum>
  <w:abstractNum w:abstractNumId="8">
    <w:nsid w:val="43991B3A"/>
    <w:multiLevelType w:val="singleLevel"/>
    <w:tmpl w:val="43991B3A"/>
    <w:lvl w:ilvl="0" w:tentative="0">
      <w:start w:val="1"/>
      <w:numFmt w:val="chineseCounting"/>
      <w:suff w:val="nothing"/>
      <w:lvlText w:val="（%1）"/>
      <w:lvlJc w:val="left"/>
      <w:pPr>
        <w:ind w:left="0" w:firstLine="616"/>
      </w:pPr>
      <w:rPr>
        <w:rFonts w:hint="eastAsia"/>
      </w:rPr>
    </w:lvl>
  </w:abstractNum>
  <w:abstractNum w:abstractNumId="9">
    <w:nsid w:val="455D16C5"/>
    <w:multiLevelType w:val="singleLevel"/>
    <w:tmpl w:val="455D16C5"/>
    <w:lvl w:ilvl="0" w:tentative="0">
      <w:start w:val="1"/>
      <w:numFmt w:val="decimal"/>
      <w:suff w:val="nothing"/>
      <w:lvlText w:val="（%1）"/>
      <w:lvlJc w:val="left"/>
      <w:pPr>
        <w:ind w:left="0" w:firstLine="616"/>
      </w:pPr>
      <w:rPr>
        <w:rFonts w:hint="default"/>
      </w:rPr>
    </w:lvl>
  </w:abstractNum>
  <w:abstractNum w:abstractNumId="10">
    <w:nsid w:val="4B66E979"/>
    <w:multiLevelType w:val="singleLevel"/>
    <w:tmpl w:val="4B66E979"/>
    <w:lvl w:ilvl="0" w:tentative="0">
      <w:start w:val="1"/>
      <w:numFmt w:val="chineseCounting"/>
      <w:suff w:val="nothing"/>
      <w:lvlText w:val="（%1）"/>
      <w:lvlJc w:val="left"/>
      <w:pPr>
        <w:ind w:left="0" w:firstLine="616"/>
      </w:pPr>
      <w:rPr>
        <w:rFonts w:hint="eastAsia"/>
      </w:rPr>
    </w:lvl>
  </w:abstractNum>
  <w:abstractNum w:abstractNumId="11">
    <w:nsid w:val="5567AAAC"/>
    <w:multiLevelType w:val="singleLevel"/>
    <w:tmpl w:val="5567AAAC"/>
    <w:lvl w:ilvl="0" w:tentative="0">
      <w:start w:val="1"/>
      <w:numFmt w:val="decimal"/>
      <w:suff w:val="nothing"/>
      <w:lvlText w:val="（%1）"/>
      <w:lvlJc w:val="left"/>
      <w:pPr>
        <w:ind w:left="0" w:firstLine="616"/>
      </w:pPr>
      <w:rPr>
        <w:rFonts w:hint="default"/>
      </w:rPr>
    </w:lvl>
  </w:abstractNum>
  <w:abstractNum w:abstractNumId="12">
    <w:nsid w:val="60D68BC3"/>
    <w:multiLevelType w:val="singleLevel"/>
    <w:tmpl w:val="60D68BC3"/>
    <w:lvl w:ilvl="0" w:tentative="0">
      <w:start w:val="1"/>
      <w:numFmt w:val="taiwaneseCounting"/>
      <w:suff w:val="space"/>
      <w:lvlText w:val="第%1章"/>
      <w:lvlJc w:val="left"/>
      <w:pPr>
        <w:ind w:left="0" w:firstLine="0"/>
      </w:pPr>
      <w:rPr>
        <w:rFonts w:hint="eastAsia"/>
      </w:rPr>
    </w:lvl>
  </w:abstractNum>
  <w:abstractNum w:abstractNumId="13">
    <w:nsid w:val="67703A29"/>
    <w:multiLevelType w:val="singleLevel"/>
    <w:tmpl w:val="67703A29"/>
    <w:lvl w:ilvl="0" w:tentative="0">
      <w:start w:val="18"/>
      <w:numFmt w:val="chineseCounting"/>
      <w:suff w:val="nothing"/>
      <w:lvlText w:val="第%1条　"/>
      <w:lvlJc w:val="left"/>
      <w:pPr>
        <w:ind w:left="0" w:firstLine="616"/>
      </w:pPr>
      <w:rPr>
        <w:rFonts w:hint="eastAsia"/>
      </w:rPr>
    </w:lvl>
  </w:abstractNum>
  <w:num w:numId="1">
    <w:abstractNumId w:val="12"/>
  </w:num>
  <w:num w:numId="2">
    <w:abstractNumId w:val="0"/>
  </w:num>
  <w:num w:numId="3">
    <w:abstractNumId w:val="1"/>
  </w:num>
  <w:num w:numId="4">
    <w:abstractNumId w:val="10"/>
  </w:num>
  <w:num w:numId="5">
    <w:abstractNumId w:val="4"/>
  </w:num>
  <w:num w:numId="6">
    <w:abstractNumId w:val="8"/>
  </w:num>
  <w:num w:numId="7">
    <w:abstractNumId w:val="9"/>
  </w:num>
  <w:num w:numId="8">
    <w:abstractNumId w:val="5"/>
  </w:num>
  <w:num w:numId="9">
    <w:abstractNumId w:val="13"/>
  </w:num>
  <w:num w:numId="10">
    <w:abstractNumId w:val="6"/>
  </w:num>
  <w:num w:numId="11">
    <w:abstractNumId w:val="11"/>
  </w:num>
  <w:num w:numId="12">
    <w:abstractNumId w:val="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E0"/>
    <w:rsid w:val="00000028"/>
    <w:rsid w:val="00002602"/>
    <w:rsid w:val="000101F3"/>
    <w:rsid w:val="00017E3D"/>
    <w:rsid w:val="0002392C"/>
    <w:rsid w:val="00046154"/>
    <w:rsid w:val="00057380"/>
    <w:rsid w:val="00064010"/>
    <w:rsid w:val="00065994"/>
    <w:rsid w:val="00066F71"/>
    <w:rsid w:val="00067272"/>
    <w:rsid w:val="00067D50"/>
    <w:rsid w:val="00071E81"/>
    <w:rsid w:val="00074A61"/>
    <w:rsid w:val="0008750F"/>
    <w:rsid w:val="000A1808"/>
    <w:rsid w:val="000A3B80"/>
    <w:rsid w:val="000B0613"/>
    <w:rsid w:val="000D5CF5"/>
    <w:rsid w:val="000D7A89"/>
    <w:rsid w:val="000E0A57"/>
    <w:rsid w:val="000E2258"/>
    <w:rsid w:val="000E3B4A"/>
    <w:rsid w:val="000E4F60"/>
    <w:rsid w:val="000E7693"/>
    <w:rsid w:val="000F1260"/>
    <w:rsid w:val="000F4C29"/>
    <w:rsid w:val="00100AE3"/>
    <w:rsid w:val="00103B03"/>
    <w:rsid w:val="001121FE"/>
    <w:rsid w:val="00124813"/>
    <w:rsid w:val="00127B4E"/>
    <w:rsid w:val="00130D11"/>
    <w:rsid w:val="00166B57"/>
    <w:rsid w:val="00167CA3"/>
    <w:rsid w:val="00177889"/>
    <w:rsid w:val="00182F96"/>
    <w:rsid w:val="001831F5"/>
    <w:rsid w:val="00183891"/>
    <w:rsid w:val="00186D70"/>
    <w:rsid w:val="00193BEE"/>
    <w:rsid w:val="0019430B"/>
    <w:rsid w:val="00197CDC"/>
    <w:rsid w:val="001A07B0"/>
    <w:rsid w:val="001A09C8"/>
    <w:rsid w:val="001A3DE9"/>
    <w:rsid w:val="001A5663"/>
    <w:rsid w:val="001B3EF0"/>
    <w:rsid w:val="001C4D29"/>
    <w:rsid w:val="001D5EB9"/>
    <w:rsid w:val="001E4ECC"/>
    <w:rsid w:val="00221473"/>
    <w:rsid w:val="0022717B"/>
    <w:rsid w:val="00230D0E"/>
    <w:rsid w:val="0023523E"/>
    <w:rsid w:val="00251B1C"/>
    <w:rsid w:val="00253A95"/>
    <w:rsid w:val="002600DA"/>
    <w:rsid w:val="00263CDC"/>
    <w:rsid w:val="00280F42"/>
    <w:rsid w:val="00281F92"/>
    <w:rsid w:val="00284E0B"/>
    <w:rsid w:val="00287F9A"/>
    <w:rsid w:val="002A4506"/>
    <w:rsid w:val="002A7A15"/>
    <w:rsid w:val="002B17E8"/>
    <w:rsid w:val="002C1CA7"/>
    <w:rsid w:val="002C67A5"/>
    <w:rsid w:val="002C6C84"/>
    <w:rsid w:val="002E38B8"/>
    <w:rsid w:val="002E4163"/>
    <w:rsid w:val="002F5199"/>
    <w:rsid w:val="002F629B"/>
    <w:rsid w:val="002F77DD"/>
    <w:rsid w:val="00301539"/>
    <w:rsid w:val="0030647E"/>
    <w:rsid w:val="00313C4E"/>
    <w:rsid w:val="0031733D"/>
    <w:rsid w:val="00317594"/>
    <w:rsid w:val="00317925"/>
    <w:rsid w:val="00325AC8"/>
    <w:rsid w:val="00327CA5"/>
    <w:rsid w:val="00334371"/>
    <w:rsid w:val="00335930"/>
    <w:rsid w:val="0033731A"/>
    <w:rsid w:val="003568A7"/>
    <w:rsid w:val="003A4158"/>
    <w:rsid w:val="003B4ECC"/>
    <w:rsid w:val="003C2C6F"/>
    <w:rsid w:val="003D1F21"/>
    <w:rsid w:val="003D3605"/>
    <w:rsid w:val="003D46F5"/>
    <w:rsid w:val="003D498E"/>
    <w:rsid w:val="003F1A5E"/>
    <w:rsid w:val="003F2E13"/>
    <w:rsid w:val="003F7210"/>
    <w:rsid w:val="004301EA"/>
    <w:rsid w:val="004303CC"/>
    <w:rsid w:val="0043566A"/>
    <w:rsid w:val="00441177"/>
    <w:rsid w:val="004463B4"/>
    <w:rsid w:val="004717C7"/>
    <w:rsid w:val="004817EE"/>
    <w:rsid w:val="00484DC5"/>
    <w:rsid w:val="004858FD"/>
    <w:rsid w:val="004949F4"/>
    <w:rsid w:val="004A20D7"/>
    <w:rsid w:val="004B1D72"/>
    <w:rsid w:val="004B256D"/>
    <w:rsid w:val="004D16FF"/>
    <w:rsid w:val="004D59F3"/>
    <w:rsid w:val="004D6437"/>
    <w:rsid w:val="004E39ED"/>
    <w:rsid w:val="004E3ACD"/>
    <w:rsid w:val="00507AE2"/>
    <w:rsid w:val="00511AFF"/>
    <w:rsid w:val="00511C32"/>
    <w:rsid w:val="0052430C"/>
    <w:rsid w:val="00525664"/>
    <w:rsid w:val="00544219"/>
    <w:rsid w:val="0054605B"/>
    <w:rsid w:val="005543C6"/>
    <w:rsid w:val="005708F5"/>
    <w:rsid w:val="0057404C"/>
    <w:rsid w:val="00574F7E"/>
    <w:rsid w:val="005853F7"/>
    <w:rsid w:val="00586C9B"/>
    <w:rsid w:val="0058779C"/>
    <w:rsid w:val="00595126"/>
    <w:rsid w:val="005978D3"/>
    <w:rsid w:val="005B21BA"/>
    <w:rsid w:val="005C7477"/>
    <w:rsid w:val="005C7684"/>
    <w:rsid w:val="005D3F98"/>
    <w:rsid w:val="005E4ED1"/>
    <w:rsid w:val="005F0367"/>
    <w:rsid w:val="005F3010"/>
    <w:rsid w:val="005F5F83"/>
    <w:rsid w:val="00611679"/>
    <w:rsid w:val="00620070"/>
    <w:rsid w:val="00634E01"/>
    <w:rsid w:val="00636DE5"/>
    <w:rsid w:val="00637617"/>
    <w:rsid w:val="006414A1"/>
    <w:rsid w:val="00644F8A"/>
    <w:rsid w:val="00645B80"/>
    <w:rsid w:val="006472B3"/>
    <w:rsid w:val="00650674"/>
    <w:rsid w:val="006641E0"/>
    <w:rsid w:val="0067659F"/>
    <w:rsid w:val="0067678D"/>
    <w:rsid w:val="00677F6C"/>
    <w:rsid w:val="006822AD"/>
    <w:rsid w:val="00686F39"/>
    <w:rsid w:val="00690F1C"/>
    <w:rsid w:val="00692233"/>
    <w:rsid w:val="006D0591"/>
    <w:rsid w:val="006D7BE5"/>
    <w:rsid w:val="006E0A23"/>
    <w:rsid w:val="00700FBE"/>
    <w:rsid w:val="00707A3D"/>
    <w:rsid w:val="0071643F"/>
    <w:rsid w:val="00717664"/>
    <w:rsid w:val="00725426"/>
    <w:rsid w:val="0072738C"/>
    <w:rsid w:val="00734237"/>
    <w:rsid w:val="0076337A"/>
    <w:rsid w:val="007931D1"/>
    <w:rsid w:val="007B1445"/>
    <w:rsid w:val="007B3237"/>
    <w:rsid w:val="007C7028"/>
    <w:rsid w:val="007D128B"/>
    <w:rsid w:val="007D29E7"/>
    <w:rsid w:val="007D64FF"/>
    <w:rsid w:val="007E24B6"/>
    <w:rsid w:val="007E2586"/>
    <w:rsid w:val="007F201B"/>
    <w:rsid w:val="007F6FDA"/>
    <w:rsid w:val="00814A7E"/>
    <w:rsid w:val="008221CE"/>
    <w:rsid w:val="00824799"/>
    <w:rsid w:val="008259DD"/>
    <w:rsid w:val="008339AC"/>
    <w:rsid w:val="0083636D"/>
    <w:rsid w:val="0083664E"/>
    <w:rsid w:val="008505B7"/>
    <w:rsid w:val="008541A8"/>
    <w:rsid w:val="00856701"/>
    <w:rsid w:val="00856DF3"/>
    <w:rsid w:val="00856E8B"/>
    <w:rsid w:val="008616F6"/>
    <w:rsid w:val="0087539D"/>
    <w:rsid w:val="008753F6"/>
    <w:rsid w:val="00884A6A"/>
    <w:rsid w:val="008868CE"/>
    <w:rsid w:val="00890A51"/>
    <w:rsid w:val="00892727"/>
    <w:rsid w:val="008A1D7C"/>
    <w:rsid w:val="008A63E9"/>
    <w:rsid w:val="008A7BC1"/>
    <w:rsid w:val="008B1786"/>
    <w:rsid w:val="008B1F61"/>
    <w:rsid w:val="008B2D52"/>
    <w:rsid w:val="008B51A8"/>
    <w:rsid w:val="008B7C43"/>
    <w:rsid w:val="008D3B0A"/>
    <w:rsid w:val="008D7AB6"/>
    <w:rsid w:val="008D7E87"/>
    <w:rsid w:val="008F6B25"/>
    <w:rsid w:val="00900765"/>
    <w:rsid w:val="009013E4"/>
    <w:rsid w:val="00913A7C"/>
    <w:rsid w:val="00926DD2"/>
    <w:rsid w:val="00927970"/>
    <w:rsid w:val="00931C4B"/>
    <w:rsid w:val="00936333"/>
    <w:rsid w:val="00937A8E"/>
    <w:rsid w:val="00952D9C"/>
    <w:rsid w:val="00960054"/>
    <w:rsid w:val="00965911"/>
    <w:rsid w:val="00966A7A"/>
    <w:rsid w:val="009833AD"/>
    <w:rsid w:val="00995894"/>
    <w:rsid w:val="009966E0"/>
    <w:rsid w:val="00997BC8"/>
    <w:rsid w:val="009A41D8"/>
    <w:rsid w:val="009A6627"/>
    <w:rsid w:val="009A6C2E"/>
    <w:rsid w:val="009B6A9F"/>
    <w:rsid w:val="009C187F"/>
    <w:rsid w:val="009C5BA7"/>
    <w:rsid w:val="009C6780"/>
    <w:rsid w:val="009D030E"/>
    <w:rsid w:val="00A004A3"/>
    <w:rsid w:val="00A03735"/>
    <w:rsid w:val="00A1369F"/>
    <w:rsid w:val="00A351D9"/>
    <w:rsid w:val="00A353BB"/>
    <w:rsid w:val="00A367D0"/>
    <w:rsid w:val="00A36DC9"/>
    <w:rsid w:val="00A42DE5"/>
    <w:rsid w:val="00A571FA"/>
    <w:rsid w:val="00A6015F"/>
    <w:rsid w:val="00A80486"/>
    <w:rsid w:val="00A87668"/>
    <w:rsid w:val="00A93797"/>
    <w:rsid w:val="00A94320"/>
    <w:rsid w:val="00A951E5"/>
    <w:rsid w:val="00AA19B7"/>
    <w:rsid w:val="00AA2798"/>
    <w:rsid w:val="00AA35F0"/>
    <w:rsid w:val="00AA38AF"/>
    <w:rsid w:val="00AB3A49"/>
    <w:rsid w:val="00AB40CA"/>
    <w:rsid w:val="00AC0F7F"/>
    <w:rsid w:val="00AE0743"/>
    <w:rsid w:val="00AE2817"/>
    <w:rsid w:val="00AE6A42"/>
    <w:rsid w:val="00AF381D"/>
    <w:rsid w:val="00AF6E25"/>
    <w:rsid w:val="00B027BE"/>
    <w:rsid w:val="00B030E3"/>
    <w:rsid w:val="00B10B76"/>
    <w:rsid w:val="00B11CD5"/>
    <w:rsid w:val="00B12EFE"/>
    <w:rsid w:val="00B17F32"/>
    <w:rsid w:val="00B2639F"/>
    <w:rsid w:val="00B41C32"/>
    <w:rsid w:val="00B45FE4"/>
    <w:rsid w:val="00B472C0"/>
    <w:rsid w:val="00B52FAC"/>
    <w:rsid w:val="00B65A89"/>
    <w:rsid w:val="00B668D2"/>
    <w:rsid w:val="00B7088F"/>
    <w:rsid w:val="00B844DD"/>
    <w:rsid w:val="00B92F33"/>
    <w:rsid w:val="00BA4F9C"/>
    <w:rsid w:val="00BA60CB"/>
    <w:rsid w:val="00BB366C"/>
    <w:rsid w:val="00BC1D43"/>
    <w:rsid w:val="00BC6D71"/>
    <w:rsid w:val="00C34B24"/>
    <w:rsid w:val="00C53489"/>
    <w:rsid w:val="00C535F5"/>
    <w:rsid w:val="00C55C62"/>
    <w:rsid w:val="00C56131"/>
    <w:rsid w:val="00C56BC0"/>
    <w:rsid w:val="00C93A96"/>
    <w:rsid w:val="00CA1EF9"/>
    <w:rsid w:val="00CA73FB"/>
    <w:rsid w:val="00CB3F22"/>
    <w:rsid w:val="00CB44AE"/>
    <w:rsid w:val="00CC0AB1"/>
    <w:rsid w:val="00CC4E47"/>
    <w:rsid w:val="00CC529F"/>
    <w:rsid w:val="00CD264F"/>
    <w:rsid w:val="00CE5326"/>
    <w:rsid w:val="00CF2F7A"/>
    <w:rsid w:val="00D02E91"/>
    <w:rsid w:val="00D055E2"/>
    <w:rsid w:val="00D1042B"/>
    <w:rsid w:val="00D10AC3"/>
    <w:rsid w:val="00D1393B"/>
    <w:rsid w:val="00D15757"/>
    <w:rsid w:val="00D1615E"/>
    <w:rsid w:val="00D3154F"/>
    <w:rsid w:val="00D4170E"/>
    <w:rsid w:val="00D4388C"/>
    <w:rsid w:val="00D52D8F"/>
    <w:rsid w:val="00D6014F"/>
    <w:rsid w:val="00D63564"/>
    <w:rsid w:val="00D66F98"/>
    <w:rsid w:val="00D803CE"/>
    <w:rsid w:val="00D843B7"/>
    <w:rsid w:val="00DC22C5"/>
    <w:rsid w:val="00DC3E3A"/>
    <w:rsid w:val="00DC6BAA"/>
    <w:rsid w:val="00DD4D20"/>
    <w:rsid w:val="00DD53BF"/>
    <w:rsid w:val="00DE23D8"/>
    <w:rsid w:val="00DF6511"/>
    <w:rsid w:val="00DF7B64"/>
    <w:rsid w:val="00E1174F"/>
    <w:rsid w:val="00E201E4"/>
    <w:rsid w:val="00E239D8"/>
    <w:rsid w:val="00E359F9"/>
    <w:rsid w:val="00E43AB8"/>
    <w:rsid w:val="00E77CA1"/>
    <w:rsid w:val="00E82C14"/>
    <w:rsid w:val="00E842BF"/>
    <w:rsid w:val="00EA1442"/>
    <w:rsid w:val="00EA3B62"/>
    <w:rsid w:val="00EA521D"/>
    <w:rsid w:val="00EB00BF"/>
    <w:rsid w:val="00EC1BFC"/>
    <w:rsid w:val="00EC69F2"/>
    <w:rsid w:val="00EC7075"/>
    <w:rsid w:val="00ED3D77"/>
    <w:rsid w:val="00ED7C13"/>
    <w:rsid w:val="00EE038A"/>
    <w:rsid w:val="00EE73DA"/>
    <w:rsid w:val="00EF7346"/>
    <w:rsid w:val="00F03DC9"/>
    <w:rsid w:val="00F07E9C"/>
    <w:rsid w:val="00F11718"/>
    <w:rsid w:val="00F11F7F"/>
    <w:rsid w:val="00F15129"/>
    <w:rsid w:val="00F330B6"/>
    <w:rsid w:val="00F444E4"/>
    <w:rsid w:val="00F47252"/>
    <w:rsid w:val="00F531A0"/>
    <w:rsid w:val="00F60925"/>
    <w:rsid w:val="00F60B8C"/>
    <w:rsid w:val="00F74442"/>
    <w:rsid w:val="00F9645A"/>
    <w:rsid w:val="00FB3410"/>
    <w:rsid w:val="00FC3768"/>
    <w:rsid w:val="00FC75D6"/>
    <w:rsid w:val="00FD06E1"/>
    <w:rsid w:val="00FD3B93"/>
    <w:rsid w:val="00FD57D9"/>
    <w:rsid w:val="00FE6684"/>
    <w:rsid w:val="00FF1442"/>
    <w:rsid w:val="00FF7768"/>
    <w:rsid w:val="012F41F1"/>
    <w:rsid w:val="03881A38"/>
    <w:rsid w:val="041C0D98"/>
    <w:rsid w:val="042F62B6"/>
    <w:rsid w:val="049D616F"/>
    <w:rsid w:val="05942874"/>
    <w:rsid w:val="06D33870"/>
    <w:rsid w:val="0774295E"/>
    <w:rsid w:val="07E97151"/>
    <w:rsid w:val="08E911AB"/>
    <w:rsid w:val="09ED69F7"/>
    <w:rsid w:val="0A1507AE"/>
    <w:rsid w:val="0A907579"/>
    <w:rsid w:val="0A960D5F"/>
    <w:rsid w:val="0ADD6A6C"/>
    <w:rsid w:val="0D26201E"/>
    <w:rsid w:val="0D5254C3"/>
    <w:rsid w:val="0D672CFE"/>
    <w:rsid w:val="0E2774A7"/>
    <w:rsid w:val="0F130EE9"/>
    <w:rsid w:val="0F1F3A41"/>
    <w:rsid w:val="0F4D20F6"/>
    <w:rsid w:val="0F8C7EF3"/>
    <w:rsid w:val="10310FFD"/>
    <w:rsid w:val="10771710"/>
    <w:rsid w:val="10C61D50"/>
    <w:rsid w:val="11627CCB"/>
    <w:rsid w:val="11FB2AF1"/>
    <w:rsid w:val="121543C9"/>
    <w:rsid w:val="134B0D1E"/>
    <w:rsid w:val="13795061"/>
    <w:rsid w:val="15015A4D"/>
    <w:rsid w:val="156841FA"/>
    <w:rsid w:val="159A491A"/>
    <w:rsid w:val="15AB710C"/>
    <w:rsid w:val="16016B43"/>
    <w:rsid w:val="16817614"/>
    <w:rsid w:val="17457E73"/>
    <w:rsid w:val="176C6EE1"/>
    <w:rsid w:val="191746E5"/>
    <w:rsid w:val="192C6097"/>
    <w:rsid w:val="1A084D34"/>
    <w:rsid w:val="1AA05C9E"/>
    <w:rsid w:val="1C872925"/>
    <w:rsid w:val="1CA56F49"/>
    <w:rsid w:val="1CDA72AF"/>
    <w:rsid w:val="1DE8493B"/>
    <w:rsid w:val="1FF23630"/>
    <w:rsid w:val="20887022"/>
    <w:rsid w:val="220C0769"/>
    <w:rsid w:val="2238786B"/>
    <w:rsid w:val="22ED2AEF"/>
    <w:rsid w:val="23181E9F"/>
    <w:rsid w:val="23B6348B"/>
    <w:rsid w:val="23BA2351"/>
    <w:rsid w:val="23EB3B50"/>
    <w:rsid w:val="249D12B7"/>
    <w:rsid w:val="25207B36"/>
    <w:rsid w:val="25544DD0"/>
    <w:rsid w:val="26887D7C"/>
    <w:rsid w:val="2715272F"/>
    <w:rsid w:val="27934C2A"/>
    <w:rsid w:val="27EE3C0E"/>
    <w:rsid w:val="28240B14"/>
    <w:rsid w:val="29CA071F"/>
    <w:rsid w:val="29E9748E"/>
    <w:rsid w:val="2B7803F0"/>
    <w:rsid w:val="2BB8149E"/>
    <w:rsid w:val="2D7E3AFA"/>
    <w:rsid w:val="2DF20ACA"/>
    <w:rsid w:val="2E383E35"/>
    <w:rsid w:val="2E5F2884"/>
    <w:rsid w:val="31285FA3"/>
    <w:rsid w:val="31322244"/>
    <w:rsid w:val="3152520E"/>
    <w:rsid w:val="31F9257B"/>
    <w:rsid w:val="32AB109C"/>
    <w:rsid w:val="332C0344"/>
    <w:rsid w:val="3449414B"/>
    <w:rsid w:val="34C0367B"/>
    <w:rsid w:val="34DF774B"/>
    <w:rsid w:val="35BC70FA"/>
    <w:rsid w:val="35CD4A81"/>
    <w:rsid w:val="36BF6C72"/>
    <w:rsid w:val="374C0952"/>
    <w:rsid w:val="37CA4DF5"/>
    <w:rsid w:val="383E6B55"/>
    <w:rsid w:val="386F3B97"/>
    <w:rsid w:val="3A6A61E5"/>
    <w:rsid w:val="3C482C39"/>
    <w:rsid w:val="3D25389A"/>
    <w:rsid w:val="3DF5764D"/>
    <w:rsid w:val="3E246184"/>
    <w:rsid w:val="401D23F3"/>
    <w:rsid w:val="402E0FE0"/>
    <w:rsid w:val="40A94D81"/>
    <w:rsid w:val="42D65BD8"/>
    <w:rsid w:val="42DF421E"/>
    <w:rsid w:val="437E7D7E"/>
    <w:rsid w:val="44733373"/>
    <w:rsid w:val="449635AE"/>
    <w:rsid w:val="4621272F"/>
    <w:rsid w:val="46B61DB9"/>
    <w:rsid w:val="4706417F"/>
    <w:rsid w:val="478F0A08"/>
    <w:rsid w:val="49C36851"/>
    <w:rsid w:val="4C1A0CD3"/>
    <w:rsid w:val="4C864BE2"/>
    <w:rsid w:val="4C9316DD"/>
    <w:rsid w:val="4C961F72"/>
    <w:rsid w:val="4CF230E4"/>
    <w:rsid w:val="4D6D36A4"/>
    <w:rsid w:val="4ED279A3"/>
    <w:rsid w:val="4F7E6CEF"/>
    <w:rsid w:val="500B2D00"/>
    <w:rsid w:val="50D74A7E"/>
    <w:rsid w:val="51736DAF"/>
    <w:rsid w:val="51AF0917"/>
    <w:rsid w:val="51BE7607"/>
    <w:rsid w:val="5325057D"/>
    <w:rsid w:val="53CA4C80"/>
    <w:rsid w:val="541B114A"/>
    <w:rsid w:val="542347A4"/>
    <w:rsid w:val="54946EBB"/>
    <w:rsid w:val="55661D3C"/>
    <w:rsid w:val="55A2658D"/>
    <w:rsid w:val="55C951EF"/>
    <w:rsid w:val="561A5A4B"/>
    <w:rsid w:val="5668421C"/>
    <w:rsid w:val="57394262"/>
    <w:rsid w:val="57A16D62"/>
    <w:rsid w:val="58141824"/>
    <w:rsid w:val="589046EA"/>
    <w:rsid w:val="58965B22"/>
    <w:rsid w:val="58D2457E"/>
    <w:rsid w:val="590D3EF2"/>
    <w:rsid w:val="5939753E"/>
    <w:rsid w:val="5960760C"/>
    <w:rsid w:val="596F60AE"/>
    <w:rsid w:val="597E5E39"/>
    <w:rsid w:val="598A231C"/>
    <w:rsid w:val="59DD74BB"/>
    <w:rsid w:val="5A3C059A"/>
    <w:rsid w:val="5AFA65F2"/>
    <w:rsid w:val="5B29738B"/>
    <w:rsid w:val="5BAF7829"/>
    <w:rsid w:val="5F187E82"/>
    <w:rsid w:val="5F876798"/>
    <w:rsid w:val="60140481"/>
    <w:rsid w:val="621A5025"/>
    <w:rsid w:val="631F4C72"/>
    <w:rsid w:val="639170B0"/>
    <w:rsid w:val="63952BB5"/>
    <w:rsid w:val="63BE1959"/>
    <w:rsid w:val="64BE25DF"/>
    <w:rsid w:val="660032AC"/>
    <w:rsid w:val="66312374"/>
    <w:rsid w:val="66617462"/>
    <w:rsid w:val="67C33731"/>
    <w:rsid w:val="69D238BB"/>
    <w:rsid w:val="6B0A5C6F"/>
    <w:rsid w:val="6B766DE4"/>
    <w:rsid w:val="6DBB75B2"/>
    <w:rsid w:val="6DC91D99"/>
    <w:rsid w:val="6E134632"/>
    <w:rsid w:val="6ED529FF"/>
    <w:rsid w:val="6F170D10"/>
    <w:rsid w:val="6F517063"/>
    <w:rsid w:val="70EA7D34"/>
    <w:rsid w:val="71295F53"/>
    <w:rsid w:val="71AE4008"/>
    <w:rsid w:val="71FC02A3"/>
    <w:rsid w:val="721B4BCD"/>
    <w:rsid w:val="727700BC"/>
    <w:rsid w:val="737D5F64"/>
    <w:rsid w:val="73C658CC"/>
    <w:rsid w:val="743B3304"/>
    <w:rsid w:val="74443A53"/>
    <w:rsid w:val="751724B2"/>
    <w:rsid w:val="76A154AD"/>
    <w:rsid w:val="76C8601B"/>
    <w:rsid w:val="77275DC2"/>
    <w:rsid w:val="77846D70"/>
    <w:rsid w:val="779F53D0"/>
    <w:rsid w:val="78C5705A"/>
    <w:rsid w:val="79A62F14"/>
    <w:rsid w:val="79E84364"/>
    <w:rsid w:val="7AD51CB7"/>
    <w:rsid w:val="7B2A5E81"/>
    <w:rsid w:val="7BE950EE"/>
    <w:rsid w:val="7D412815"/>
    <w:rsid w:val="7D99109C"/>
    <w:rsid w:val="7DA30C32"/>
    <w:rsid w:val="7E357F87"/>
    <w:rsid w:val="7E5C7D70"/>
    <w:rsid w:val="7E9044FF"/>
    <w:rsid w:val="7F7A58FE"/>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spacing w:val="-6"/>
      <w:kern w:val="2"/>
      <w:sz w:val="32"/>
      <w:szCs w:val="32"/>
      <w:lang w:val="en-US" w:eastAsia="zh-CN" w:bidi="ar-SA"/>
    </w:rPr>
  </w:style>
  <w:style w:type="paragraph" w:styleId="2">
    <w:name w:val="heading 1"/>
    <w:next w:val="1"/>
    <w:link w:val="21"/>
    <w:autoRedefine/>
    <w:qFormat/>
    <w:uiPriority w:val="9"/>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3">
    <w:name w:val="heading 2"/>
    <w:next w:val="1"/>
    <w:link w:val="46"/>
    <w:autoRedefine/>
    <w:unhideWhenUsed/>
    <w:qFormat/>
    <w:uiPriority w:val="9"/>
    <w:pPr>
      <w:keepNext/>
      <w:keepLines/>
      <w:spacing w:line="560" w:lineRule="exact"/>
      <w:ind w:firstLine="894" w:firstLineChars="200"/>
      <w:outlineLvl w:val="1"/>
    </w:pPr>
    <w:rPr>
      <w:rFonts w:ascii="楷体_GB2312" w:hAnsi="楷体_GB2312" w:eastAsia="楷体_GB2312" w:cs="楷体_GB2312"/>
      <w:sz w:val="32"/>
      <w:szCs w:val="32"/>
      <w:lang w:val="en-US" w:eastAsia="zh-CN" w:bidi="ar-SA"/>
    </w:rPr>
  </w:style>
  <w:style w:type="paragraph" w:styleId="4">
    <w:name w:val="heading 3"/>
    <w:next w:val="1"/>
    <w:link w:val="23"/>
    <w:autoRedefine/>
    <w:unhideWhenUsed/>
    <w:qFormat/>
    <w:uiPriority w:val="9"/>
    <w:pPr>
      <w:keepNext/>
      <w:keepLines/>
      <w:spacing w:line="560" w:lineRule="exact"/>
      <w:ind w:firstLine="894" w:firstLineChars="200"/>
      <w:outlineLvl w:val="2"/>
    </w:pPr>
    <w:rPr>
      <w:rFonts w:ascii="仿宋_GB2312" w:hAnsi="仿宋_GB2312" w:eastAsia="仿宋_GB2312" w:cs="仿宋_GB2312"/>
      <w:sz w:val="32"/>
      <w:szCs w:val="32"/>
      <w:lang w:val="en-US" w:eastAsia="zh-CN" w:bidi="ar-SA"/>
    </w:rPr>
  </w:style>
  <w:style w:type="paragraph" w:styleId="5">
    <w:name w:val="heading 4"/>
    <w:next w:val="1"/>
    <w:link w:val="24"/>
    <w:semiHidden/>
    <w:unhideWhenUsed/>
    <w:qFormat/>
    <w:uiPriority w:val="9"/>
    <w:pPr>
      <w:keepNext/>
      <w:keepLines/>
      <w:spacing w:line="560" w:lineRule="exact"/>
      <w:ind w:firstLine="894" w:firstLineChars="200"/>
      <w:outlineLvl w:val="3"/>
    </w:pPr>
    <w:rPr>
      <w:rFonts w:ascii="仿宋_GB2312" w:hAnsi="仿宋_GB2312" w:eastAsia="仿宋_GB2312" w:cs="仿宋_GB2312"/>
      <w:sz w:val="32"/>
      <w:szCs w:val="32"/>
      <w:lang w:val="en-US" w:eastAsia="zh-CN" w:bidi="ar-SA"/>
    </w:rPr>
  </w:style>
  <w:style w:type="paragraph" w:styleId="6">
    <w:name w:val="heading 5"/>
    <w:next w:val="1"/>
    <w:link w:val="25"/>
    <w:semiHidden/>
    <w:unhideWhenUsed/>
    <w:qFormat/>
    <w:uiPriority w:val="9"/>
    <w:pPr>
      <w:spacing w:line="560" w:lineRule="exact"/>
      <w:ind w:firstLine="894" w:firstLineChars="200"/>
      <w:outlineLvl w:val="4"/>
    </w:pPr>
    <w:rPr>
      <w:rFonts w:ascii="仿宋_GB2312" w:hAnsi="仿宋_GB2312" w:eastAsia="仿宋_GB2312" w:cs="仿宋_GB2312"/>
      <w:sz w:val="32"/>
      <w:szCs w:val="32"/>
      <w:lang w:val="en-US" w:eastAsia="zh-CN" w:bidi="ar-SA"/>
    </w:rPr>
  </w:style>
  <w:style w:type="paragraph" w:styleId="7">
    <w:name w:val="heading 6"/>
    <w:next w:val="1"/>
    <w:link w:val="26"/>
    <w:semiHidden/>
    <w:unhideWhenUsed/>
    <w:qFormat/>
    <w:uiPriority w:val="9"/>
    <w:pPr>
      <w:spacing w:line="560" w:lineRule="exact"/>
      <w:ind w:firstLine="894" w:firstLineChars="200"/>
      <w:outlineLvl w:val="5"/>
    </w:pPr>
    <w:rPr>
      <w:rFonts w:ascii="仿宋_GB2312" w:hAnsi="仿宋_GB2312" w:eastAsia="仿宋_GB2312" w:cs="仿宋_GB2312"/>
      <w:sz w:val="32"/>
      <w:szCs w:val="32"/>
      <w:lang w:val="en-US" w:eastAsia="zh-CN" w:bidi="ar-SA"/>
    </w:rPr>
  </w:style>
  <w:style w:type="paragraph" w:styleId="8">
    <w:name w:val="heading 7"/>
    <w:next w:val="1"/>
    <w:link w:val="27"/>
    <w:semiHidden/>
    <w:unhideWhenUsed/>
    <w:qFormat/>
    <w:uiPriority w:val="9"/>
    <w:pPr>
      <w:spacing w:line="560" w:lineRule="exact"/>
      <w:ind w:firstLine="894" w:firstLineChars="200"/>
      <w:outlineLvl w:val="6"/>
    </w:pPr>
    <w:rPr>
      <w:rFonts w:ascii="仿宋_GB2312" w:hAnsi="仿宋_GB2312" w:eastAsia="仿宋_GB2312" w:cs="仿宋_GB2312"/>
      <w:sz w:val="32"/>
      <w:szCs w:val="32"/>
      <w:lang w:val="en-US" w:eastAsia="zh-CN" w:bidi="ar-SA"/>
    </w:rPr>
  </w:style>
  <w:style w:type="paragraph" w:styleId="9">
    <w:name w:val="heading 8"/>
    <w:next w:val="1"/>
    <w:link w:val="28"/>
    <w:semiHidden/>
    <w:unhideWhenUsed/>
    <w:qFormat/>
    <w:uiPriority w:val="9"/>
    <w:pPr>
      <w:spacing w:line="560" w:lineRule="exact"/>
      <w:ind w:firstLine="894" w:firstLineChars="200"/>
      <w:outlineLvl w:val="7"/>
    </w:pPr>
    <w:rPr>
      <w:rFonts w:ascii="仿宋_GB2312" w:hAnsi="仿宋_GB2312" w:eastAsia="仿宋_GB2312" w:cs="仿宋_GB2312"/>
      <w:sz w:val="32"/>
      <w:szCs w:val="32"/>
      <w:lang w:val="en-US" w:eastAsia="zh-CN" w:bidi="ar-SA"/>
    </w:rPr>
  </w:style>
  <w:style w:type="paragraph" w:styleId="10">
    <w:name w:val="heading 9"/>
    <w:next w:val="1"/>
    <w:link w:val="29"/>
    <w:semiHidden/>
    <w:unhideWhenUsed/>
    <w:qFormat/>
    <w:uiPriority w:val="9"/>
    <w:pPr>
      <w:spacing w:line="560" w:lineRule="exact"/>
      <w:ind w:firstLine="894" w:firstLineChars="200"/>
      <w:outlineLvl w:val="8"/>
    </w:pPr>
    <w:rPr>
      <w:rFonts w:ascii="仿宋_GB2312" w:hAnsi="仿宋_GB2312" w:eastAsia="仿宋_GB2312" w:cs="仿宋_GB2312"/>
      <w:sz w:val="32"/>
      <w:szCs w:val="32"/>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unhideWhenUsed/>
    <w:qFormat/>
    <w:uiPriority w:val="99"/>
    <w:pPr>
      <w:spacing w:line="560" w:lineRule="exact"/>
      <w:ind w:firstLine="630" w:firstLineChars="200"/>
      <w:jc w:val="both"/>
    </w:pPr>
    <w:rPr>
      <w:rFonts w:ascii="仿宋_GB2312" w:hAnsi="仿宋_GB2312" w:eastAsia="仿宋_GB2312" w:cs="仿宋_GB2312"/>
      <w:spacing w:val="-6"/>
      <w:sz w:val="32"/>
      <w:szCs w:val="32"/>
      <w:lang w:val="en-US" w:eastAsia="zh-CN" w:bidi="ar-SA"/>
    </w:rPr>
  </w:style>
  <w:style w:type="paragraph" w:styleId="12">
    <w:name w:val="footer"/>
    <w:basedOn w:val="1"/>
    <w:link w:val="40"/>
    <w:unhideWhenUsed/>
    <w:qFormat/>
    <w:uiPriority w:val="99"/>
    <w:pPr>
      <w:tabs>
        <w:tab w:val="center" w:pos="4153"/>
        <w:tab w:val="right" w:pos="8306"/>
      </w:tabs>
      <w:snapToGrid w:val="0"/>
      <w:spacing w:line="240" w:lineRule="atLeast"/>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tLeast"/>
      <w:jc w:val="center"/>
    </w:pPr>
    <w:rPr>
      <w:sz w:val="18"/>
      <w:szCs w:val="18"/>
    </w:rPr>
  </w:style>
  <w:style w:type="paragraph" w:styleId="14">
    <w:name w:val="Subtitle"/>
    <w:next w:val="1"/>
    <w:link w:val="31"/>
    <w:qFormat/>
    <w:uiPriority w:val="11"/>
    <w:pPr>
      <w:spacing w:line="720" w:lineRule="exact"/>
      <w:jc w:val="center"/>
    </w:pPr>
    <w:rPr>
      <w:rFonts w:ascii="方正小标宋简体" w:hAnsi="方正小标宋简体" w:eastAsia="方正小标宋简体" w:cs="方正小标宋简体"/>
      <w:kern w:val="28"/>
      <w:sz w:val="44"/>
      <w:szCs w:val="44"/>
      <w:lang w:val="en-US" w:eastAsia="zh-CN" w:bidi="ar-SA"/>
    </w:rPr>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Title"/>
    <w:next w:val="1"/>
    <w:link w:val="30"/>
    <w:autoRedefine/>
    <w:qFormat/>
    <w:uiPriority w:val="10"/>
    <w:pPr>
      <w:spacing w:line="720" w:lineRule="exact"/>
      <w:jc w:val="center"/>
    </w:pPr>
    <w:rPr>
      <w:rFonts w:ascii="方正小标宋简体" w:hAnsi="方正小标宋简体" w:eastAsia="方正小标宋简体" w:cs="方正小标宋简体"/>
      <w:sz w:val="44"/>
      <w:szCs w:val="44"/>
      <w:lang w:val="en-US" w:eastAsia="zh-CN" w:bidi="ar-SA"/>
    </w:r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字符"/>
    <w:basedOn w:val="18"/>
    <w:link w:val="2"/>
    <w:qFormat/>
    <w:uiPriority w:val="9"/>
    <w:rPr>
      <w:rFonts w:eastAsia="黑体" w:asciiTheme="majorHAnsi" w:hAnsiTheme="majorHAnsi" w:cstheme="majorBidi"/>
      <w:b/>
      <w:sz w:val="32"/>
      <w:szCs w:val="48"/>
    </w:rPr>
  </w:style>
  <w:style w:type="character" w:customStyle="1" w:styleId="22">
    <w:name w:val="标题 2 字符"/>
    <w:basedOn w:val="18"/>
    <w:qFormat/>
    <w:uiPriority w:val="9"/>
    <w:rPr>
      <w:rFonts w:eastAsia="楷体_GB2312" w:asciiTheme="majorHAnsi" w:hAnsiTheme="majorHAnsi" w:cstheme="majorBidi"/>
      <w:b/>
      <w:sz w:val="32"/>
      <w:szCs w:val="40"/>
    </w:rPr>
  </w:style>
  <w:style w:type="character" w:customStyle="1" w:styleId="23">
    <w:name w:val="标题 3 字符"/>
    <w:basedOn w:val="18"/>
    <w:link w:val="4"/>
    <w:qFormat/>
    <w:uiPriority w:val="9"/>
    <w:rPr>
      <w:rFonts w:eastAsia="仿宋_GB2312" w:asciiTheme="majorHAnsi" w:hAnsiTheme="majorHAnsi" w:cstheme="majorBidi"/>
      <w:sz w:val="32"/>
      <w:szCs w:val="32"/>
    </w:rPr>
  </w:style>
  <w:style w:type="character" w:customStyle="1" w:styleId="24">
    <w:name w:val="标题 4 字符"/>
    <w:basedOn w:val="18"/>
    <w:link w:val="5"/>
    <w:semiHidden/>
    <w:qFormat/>
    <w:uiPriority w:val="9"/>
    <w:rPr>
      <w:rFonts w:cstheme="majorBidi"/>
      <w:color w:val="376092" w:themeColor="accent1" w:themeShade="BF"/>
      <w:sz w:val="28"/>
      <w:szCs w:val="28"/>
    </w:rPr>
  </w:style>
  <w:style w:type="character" w:customStyle="1" w:styleId="25">
    <w:name w:val="标题 5 字符"/>
    <w:basedOn w:val="18"/>
    <w:link w:val="6"/>
    <w:semiHidden/>
    <w:qFormat/>
    <w:uiPriority w:val="9"/>
    <w:rPr>
      <w:rFonts w:cstheme="majorBidi"/>
      <w:color w:val="376092" w:themeColor="accent1" w:themeShade="BF"/>
      <w:sz w:val="24"/>
    </w:rPr>
  </w:style>
  <w:style w:type="character" w:customStyle="1" w:styleId="26">
    <w:name w:val="标题 6 字符"/>
    <w:basedOn w:val="18"/>
    <w:link w:val="7"/>
    <w:semiHidden/>
    <w:qFormat/>
    <w:uiPriority w:val="9"/>
    <w:rPr>
      <w:rFonts w:cstheme="majorBidi"/>
      <w:b/>
      <w:bCs/>
      <w:color w:val="376092"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6"/>
    <w:qFormat/>
    <w:uiPriority w:val="10"/>
    <w:rPr>
      <w:rFonts w:ascii="Times New Roman" w:hAnsi="Times New Roman" w:eastAsia="方正小标宋简体" w:cstheme="majorBidi"/>
      <w:b/>
      <w:spacing w:val="-10"/>
      <w:kern w:val="28"/>
      <w:sz w:val="44"/>
      <w:szCs w:val="56"/>
    </w:rPr>
  </w:style>
  <w:style w:type="character" w:customStyle="1" w:styleId="31">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8"/>
    <w:qFormat/>
    <w:uiPriority w:val="21"/>
    <w:rPr>
      <w:i/>
      <w:iCs/>
      <w:color w:val="376092" w:themeColor="accent1" w:themeShade="BF"/>
    </w:rPr>
  </w:style>
  <w:style w:type="paragraph" w:styleId="36">
    <w:name w:val="Intense Quote"/>
    <w:basedOn w:val="1"/>
    <w:next w:val="1"/>
    <w:link w:val="3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7">
    <w:name w:val="明显引用 字符"/>
    <w:basedOn w:val="18"/>
    <w:link w:val="36"/>
    <w:qFormat/>
    <w:uiPriority w:val="30"/>
    <w:rPr>
      <w:i/>
      <w:iCs/>
      <w:color w:val="376092" w:themeColor="accent1" w:themeShade="BF"/>
    </w:rPr>
  </w:style>
  <w:style w:type="character" w:customStyle="1" w:styleId="38">
    <w:name w:val="明显参考1"/>
    <w:basedOn w:val="18"/>
    <w:qFormat/>
    <w:uiPriority w:val="32"/>
    <w:rPr>
      <w:b/>
      <w:bCs/>
      <w:smallCaps/>
      <w:color w:val="376092" w:themeColor="accent1" w:themeShade="BF"/>
      <w:spacing w:val="5"/>
    </w:rPr>
  </w:style>
  <w:style w:type="character" w:customStyle="1" w:styleId="39">
    <w:name w:val="页眉 字符"/>
    <w:basedOn w:val="18"/>
    <w:link w:val="13"/>
    <w:qFormat/>
    <w:uiPriority w:val="99"/>
    <w:rPr>
      <w:rFonts w:ascii="Times New Roman" w:hAnsi="Times New Roman" w:eastAsia="仿宋_GB2312"/>
      <w:sz w:val="18"/>
      <w:szCs w:val="18"/>
    </w:rPr>
  </w:style>
  <w:style w:type="character" w:customStyle="1" w:styleId="40">
    <w:name w:val="页脚 字符"/>
    <w:basedOn w:val="18"/>
    <w:link w:val="12"/>
    <w:qFormat/>
    <w:uiPriority w:val="99"/>
    <w:rPr>
      <w:rFonts w:ascii="Times New Roman" w:hAnsi="Times New Roman" w:eastAsia="仿宋_GB2312"/>
      <w:sz w:val="18"/>
      <w:szCs w:val="18"/>
    </w:rPr>
  </w:style>
  <w:style w:type="paragraph" w:customStyle="1" w:styleId="41">
    <w:name w:val="表格样式"/>
    <w:link w:val="42"/>
    <w:qFormat/>
    <w:uiPriority w:val="0"/>
    <w:pPr>
      <w:spacing w:line="596" w:lineRule="exact"/>
    </w:pPr>
    <w:rPr>
      <w:rFonts w:ascii="Times New Roman" w:hAnsi="Times New Roman" w:eastAsia="仿宋_GB2312" w:cstheme="majorBidi"/>
      <w:kern w:val="2"/>
      <w:sz w:val="32"/>
      <w:szCs w:val="48"/>
      <w:lang w:val="en-US" w:eastAsia="zh-CN" w:bidi="ar-SA"/>
      <w14:ligatures w14:val="standardContextual"/>
    </w:rPr>
  </w:style>
  <w:style w:type="character" w:customStyle="1" w:styleId="42">
    <w:name w:val="表格样式 字符"/>
    <w:basedOn w:val="21"/>
    <w:link w:val="41"/>
    <w:qFormat/>
    <w:uiPriority w:val="0"/>
    <w:rPr>
      <w:rFonts w:ascii="Times New Roman" w:hAnsi="Times New Roman" w:eastAsia="仿宋_GB2312" w:cstheme="majorBidi"/>
      <w:b w:val="0"/>
      <w:sz w:val="32"/>
      <w:szCs w:val="48"/>
    </w:rPr>
  </w:style>
  <w:style w:type="character" w:customStyle="1" w:styleId="43">
    <w:name w:val="Unresolved Mention"/>
    <w:basedOn w:val="18"/>
    <w:semiHidden/>
    <w:unhideWhenUsed/>
    <w:qFormat/>
    <w:uiPriority w:val="99"/>
    <w:rPr>
      <w:color w:val="605E5C"/>
      <w:shd w:val="clear" w:color="auto" w:fill="E1DFDD"/>
    </w:rPr>
  </w:style>
  <w:style w:type="paragraph" w:customStyle="1" w:styleId="44">
    <w:name w:val="附录标题"/>
    <w:next w:val="1"/>
    <w:qFormat/>
    <w:uiPriority w:val="0"/>
    <w:pPr>
      <w:overflowPunct w:val="0"/>
      <w:topLinePunct/>
      <w:spacing w:line="560" w:lineRule="exact"/>
      <w:outlineLvl w:val="0"/>
    </w:pPr>
    <w:rPr>
      <w:rFonts w:ascii="黑体" w:hAnsi="黑体" w:eastAsia="黑体" w:cs="黑体"/>
      <w:sz w:val="32"/>
      <w:szCs w:val="32"/>
      <w:lang w:val="en-US" w:eastAsia="zh-CN" w:bidi="ar-SA"/>
    </w:rPr>
  </w:style>
  <w:style w:type="paragraph" w:customStyle="1" w:styleId="45">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val="en-US" w:eastAsia="zh-CN" w:bidi="ar-SA"/>
    </w:rPr>
  </w:style>
  <w:style w:type="character" w:customStyle="1" w:styleId="46">
    <w:name w:val="标题 2 字符1"/>
    <w:link w:val="3"/>
    <w:qFormat/>
    <w:uiPriority w:val="0"/>
    <w:rPr>
      <w:rFonts w:ascii="楷体_GB2312" w:hAnsi="楷体_GB2312" w:eastAsia="楷体_GB2312" w:cs="楷体_GB2312"/>
      <w:sz w:val="32"/>
      <w:szCs w:val="32"/>
    </w:rPr>
  </w:style>
  <w:style w:type="paragraph" w:customStyle="1" w:styleId="4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752\Desktop\&#20844;&#25991;&#22522;&#26412;&#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e697021f-5139-4622-be26-37dbfd4a555b</errorID>
      <errorWord>现代文秘</errorWord>
      <group>L1_Word</group>
      <groupName>字词问题</groupName>
      <ability>L2_Typo</ability>
      <abilityName>字词错误</abilityName>
      <candidateList>
        <item>现代文明</item>
      </candidateList>
      <explain/>
      <paraID>39664D9C</paraID>
      <start>0</start>
      <end>4</end>
      <status>ignored</status>
      <modifiedWord/>
      <trackRevisions>false</trackRevisions>
    </reviewItem>
    <reviewItem>
      <errorID>75a68aaa-b026-4877-970f-85b01c46bc4f</errorID>
      <errorWord>文化与旅游</errorWord>
      <group>L1_Political</group>
      <groupName>政治性问题</groupName>
      <ability>L2_Unpolitical</ability>
      <abilityName>政治敏感错误</abilityName>
      <candidateList>
        <item>文化和旅游</item>
      </candidateList>
      <explain/>
      <paraID>2A8E479A</paraID>
      <start>0</start>
      <end>5</end>
      <status>ignored</status>
      <modifiedWord/>
      <trackRevisions>false</trackRevisions>
    </reviewItem>
    <reviewItem>
      <errorID>8d039b2c-d18e-442e-bf7b-39bbc5ed0f4e</errorID>
      <errorWord>获</errorWord>
      <group>L1_Word</group>
      <groupName>字词问题</groupName>
      <ability>L2_Typo</ability>
      <abilityName>字词错误</abilityName>
      <candidateList>
        <item>获得</item>
      </candidateList>
      <explain>〈动〉取得；得到（多用于抽象事物）：～好评｜～宝贵的经验｜～显著的成绩。</explain>
      <paraID>20A8187C</paraID>
      <start>37</start>
      <end>40</end>
      <status>modified</status>
      <modifiedWord>获得</modifiedWord>
      <trackRevisions>true</trackRevisions>
    </reviewItem>
    <reviewItem>
      <errorID>be678ec5-e08b-4025-82b9-c1016473788e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B4F8355</paraID>
      <start>9</start>
      <end>12</end>
      <status>ignored</status>
      <modifiedWord/>
      <trackRevisions>false</trackRevisions>
    </reviewItem>
    <reviewItem>
      <errorID>a7a90344-2c38-4263-bcba-2a2c7a2e22d9</errorID>
      <errorWord>文化与旅游</errorWord>
      <group>L1_Political</group>
      <groupName>政治性问题</groupName>
      <ability>L2_Unpolitical</ability>
      <abilityName>政治敏感错误</abilityName>
      <candidateList>
        <item>文化和旅游</item>
      </candidateList>
      <explain/>
      <paraID>60601502</paraID>
      <start>36</start>
      <end>41</end>
      <status>ignored</status>
      <modifiedWord/>
      <trackRevisions>false</trackRevisions>
    </reviewItem>
    <reviewItem>
      <errorID>eca32f46-c10e-49b1-bfc0-4fe0f08d8ecd</errorID>
      <errorWord>现代文秘</errorWord>
      <group>L1_Word</group>
      <groupName>字词问题</groupName>
      <ability>L2_Typo</ability>
      <abilityName>字词错误</abilityName>
      <candidateList>
        <item>现代文明</item>
      </candidateList>
      <explain/>
      <paraID>  CCB1D5</paraID>
      <start>0</start>
      <end>4</end>
      <status>ignored</status>
      <modifiedWord/>
      <trackRevisions>false</trackRevisions>
    </reviewItem>
    <reviewItem>
      <errorID>480ca016-318c-41b8-b495-3c70d4c515e1</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115292E1</paraID>
      <start>37</start>
      <end>38</end>
      <status>ignored</status>
      <modifiedWord/>
      <trackRevisions>false</trackRevisions>
    </reviewItem>
    <reviewItem>
      <errorID>2d2d6fc0-259b-4341-8739-79f4a2c448a8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5871701D</paraID>
      <start>16</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34F15-0890-40CE-956A-AEFDD0F568DE}">
  <ds:schemaRefs/>
</ds:datastoreItem>
</file>

<file path=docProps/app.xml><?xml version="1.0" encoding="utf-8"?>
<Properties xmlns="http://schemas.openxmlformats.org/officeDocument/2006/extended-properties" xmlns:vt="http://schemas.openxmlformats.org/officeDocument/2006/docPropsVTypes">
  <Template>公文基本模板.dotx</Template>
  <Pages>28</Pages>
  <Words>1919</Words>
  <Characters>2195</Characters>
  <Lines>121</Lines>
  <Paragraphs>34</Paragraphs>
  <TotalTime>16</TotalTime>
  <ScaleCrop>false</ScaleCrop>
  <LinksUpToDate>false</LinksUpToDate>
  <CharactersWithSpaces>2229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2024-12-05T17:59:00Z</dcterms:created>
  <dc:creator>keley</dc:creator>
  <cp:lastModifiedBy>，</cp:lastModifiedBy>
  <cp:lastPrinted>2025-01-19T07:25:00Z</cp:lastPrinted>
  <dcterms:modified xsi:type="dcterms:W3CDTF">2026-01-06T07:54:54Z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6A8F4DD9BC0B47269E1A85015E0F0200_13</vt:lpwstr>
  </property>
  <property fmtid="{D5CDD505-2E9C-101B-9397-08002B2CF9AE}" pid="4" name="KSOTemplateDocerSaveRecord">
    <vt:lpwstr>eyJoZGlkIjoiMzNhMGNjMzJkNDBhZDE1N2QzNDg5M2JhMjcyNmY1YzgiLCJ1c2VySWQiOiIxNTU4MjQ5MDExIn0=</vt:lpwstr>
  </property>
</Properties>
</file>